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8B02" w14:textId="31904F10" w:rsidR="00277D07" w:rsidRDefault="00277D07" w:rsidP="000B6B61">
      <w:pPr>
        <w:spacing w:after="0"/>
        <w:jc w:val="center"/>
        <w:rPr>
          <w:rFonts w:ascii="Times New Roman" w:hAnsi="Times New Roman" w:cs="Times New Roman"/>
          <w:b/>
          <w:bCs/>
          <w:noProof/>
          <w:sz w:val="24"/>
          <w:szCs w:val="24"/>
          <w:lang w:val="tr-TR"/>
        </w:rPr>
      </w:pPr>
      <w:r>
        <w:rPr>
          <w:rFonts w:ascii="Times New Roman" w:hAnsi="Times New Roman" w:cs="Times New Roman"/>
          <w:b/>
          <w:bCs/>
          <w:noProof/>
          <w:sz w:val="24"/>
          <w:szCs w:val="24"/>
          <w:lang w:val="tr-TR"/>
        </w:rPr>
        <w:drawing>
          <wp:anchor distT="0" distB="0" distL="114300" distR="114300" simplePos="0" relativeHeight="251658240" behindDoc="0" locked="0" layoutInCell="1" allowOverlap="1" wp14:anchorId="48B2ED96" wp14:editId="00298E8C">
            <wp:simplePos x="0" y="0"/>
            <wp:positionH relativeFrom="margin">
              <wp:posOffset>2179955</wp:posOffset>
            </wp:positionH>
            <wp:positionV relativeFrom="margin">
              <wp:posOffset>-510540</wp:posOffset>
            </wp:positionV>
            <wp:extent cx="1371600" cy="1371600"/>
            <wp:effectExtent l="0" t="0" r="0" b="0"/>
            <wp:wrapSquare wrapText="bothSides"/>
            <wp:docPr id="18336488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8810" name="Picture 18336488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anchor>
        </w:drawing>
      </w:r>
    </w:p>
    <w:p w14:paraId="3767EF45" w14:textId="77777777" w:rsidR="00277D07" w:rsidRDefault="00277D07" w:rsidP="000B6B61">
      <w:pPr>
        <w:spacing w:after="0"/>
        <w:jc w:val="center"/>
        <w:rPr>
          <w:rFonts w:ascii="Times New Roman" w:hAnsi="Times New Roman" w:cs="Times New Roman"/>
          <w:b/>
          <w:bCs/>
          <w:noProof/>
          <w:sz w:val="24"/>
          <w:szCs w:val="24"/>
          <w:lang w:val="tr-TR"/>
        </w:rPr>
      </w:pPr>
    </w:p>
    <w:p w14:paraId="6DA4D129" w14:textId="77777777" w:rsidR="00277D07" w:rsidRDefault="00277D07" w:rsidP="000B6B61">
      <w:pPr>
        <w:spacing w:after="0"/>
        <w:jc w:val="center"/>
        <w:rPr>
          <w:rFonts w:ascii="Times New Roman" w:hAnsi="Times New Roman" w:cs="Times New Roman"/>
          <w:b/>
          <w:bCs/>
          <w:noProof/>
          <w:sz w:val="24"/>
          <w:szCs w:val="24"/>
          <w:lang w:val="tr-TR"/>
        </w:rPr>
      </w:pPr>
    </w:p>
    <w:p w14:paraId="7C99D66E" w14:textId="77777777" w:rsidR="00277D07" w:rsidRDefault="00277D07" w:rsidP="000B6B61">
      <w:pPr>
        <w:spacing w:after="0"/>
        <w:jc w:val="center"/>
        <w:rPr>
          <w:rFonts w:ascii="Times New Roman" w:hAnsi="Times New Roman" w:cs="Times New Roman"/>
          <w:b/>
          <w:bCs/>
          <w:noProof/>
          <w:sz w:val="24"/>
          <w:szCs w:val="24"/>
          <w:lang w:val="tr-TR"/>
        </w:rPr>
      </w:pPr>
    </w:p>
    <w:p w14:paraId="64322EDF" w14:textId="77777777" w:rsidR="00277D07" w:rsidRDefault="00277D07" w:rsidP="000B6B61">
      <w:pPr>
        <w:spacing w:after="0"/>
        <w:jc w:val="center"/>
        <w:rPr>
          <w:rFonts w:ascii="Times New Roman" w:hAnsi="Times New Roman" w:cs="Times New Roman"/>
          <w:b/>
          <w:bCs/>
          <w:noProof/>
          <w:sz w:val="24"/>
          <w:szCs w:val="24"/>
          <w:lang w:val="tr-TR"/>
        </w:rPr>
      </w:pPr>
    </w:p>
    <w:p w14:paraId="586B9E2B" w14:textId="4B0247FB" w:rsidR="000B5E9D" w:rsidRPr="00277D07" w:rsidRDefault="000B5E9D" w:rsidP="000B6B61">
      <w:pPr>
        <w:spacing w:after="0"/>
        <w:jc w:val="center"/>
        <w:rPr>
          <w:rFonts w:ascii="Times New Roman" w:hAnsi="Times New Roman" w:cs="Times New Roman"/>
          <w:b/>
          <w:bCs/>
          <w:sz w:val="26"/>
          <w:szCs w:val="26"/>
          <w:lang w:val="tr-TR"/>
        </w:rPr>
      </w:pPr>
      <w:r w:rsidRPr="00277D07">
        <w:rPr>
          <w:rFonts w:ascii="Times New Roman" w:hAnsi="Times New Roman" w:cs="Times New Roman"/>
          <w:b/>
          <w:bCs/>
          <w:noProof/>
          <w:sz w:val="26"/>
          <w:szCs w:val="26"/>
          <w:lang w:val="tr-TR"/>
        </w:rPr>
        <w:t>ALTINBAŞ KIBRIS ÜNİVERSİTESİ</w:t>
      </w:r>
    </w:p>
    <w:p w14:paraId="2E77A6B1" w14:textId="62DD9228" w:rsidR="000075FE" w:rsidRPr="00277D07" w:rsidRDefault="000B5E9D" w:rsidP="000075FE">
      <w:pPr>
        <w:spacing w:after="0"/>
        <w:jc w:val="center"/>
        <w:rPr>
          <w:rFonts w:ascii="Times New Roman" w:hAnsi="Times New Roman" w:cs="Times New Roman"/>
          <w:b/>
          <w:bCs/>
          <w:sz w:val="24"/>
          <w:szCs w:val="24"/>
          <w:lang w:val="tr-TR"/>
        </w:rPr>
      </w:pPr>
      <w:r w:rsidRPr="00277D07">
        <w:rPr>
          <w:rFonts w:ascii="Times New Roman" w:hAnsi="Times New Roman" w:cs="Times New Roman"/>
          <w:b/>
          <w:bCs/>
          <w:sz w:val="24"/>
          <w:szCs w:val="24"/>
          <w:lang w:val="tr-TR"/>
        </w:rPr>
        <w:t>(DÜNYA BARIŞ</w:t>
      </w:r>
      <w:r w:rsidR="00DF7050" w:rsidRPr="00277D07">
        <w:rPr>
          <w:rFonts w:ascii="Times New Roman" w:hAnsi="Times New Roman" w:cs="Times New Roman"/>
          <w:b/>
          <w:bCs/>
          <w:sz w:val="24"/>
          <w:szCs w:val="24"/>
          <w:lang w:val="tr-TR"/>
        </w:rPr>
        <w:t xml:space="preserve"> ÜNİVERSİTESİ</w:t>
      </w:r>
      <w:r w:rsidRPr="00277D07">
        <w:rPr>
          <w:rFonts w:ascii="Times New Roman" w:hAnsi="Times New Roman" w:cs="Times New Roman"/>
          <w:b/>
          <w:bCs/>
          <w:sz w:val="24"/>
          <w:szCs w:val="24"/>
          <w:lang w:val="tr-TR"/>
        </w:rPr>
        <w:t>)</w:t>
      </w:r>
    </w:p>
    <w:p w14:paraId="75768FF9" w14:textId="77777777" w:rsidR="000075FE" w:rsidRPr="00277D07" w:rsidRDefault="000075FE" w:rsidP="000075FE">
      <w:pPr>
        <w:spacing w:after="0"/>
        <w:jc w:val="center"/>
        <w:rPr>
          <w:rFonts w:ascii="Times New Roman" w:hAnsi="Times New Roman" w:cs="Times New Roman"/>
          <w:b/>
          <w:bCs/>
          <w:sz w:val="26"/>
          <w:szCs w:val="26"/>
          <w:lang w:val="tr-TR"/>
        </w:rPr>
      </w:pPr>
    </w:p>
    <w:p w14:paraId="2383AD1A" w14:textId="3D3C93E5" w:rsidR="00C7611D" w:rsidRPr="00277D07" w:rsidRDefault="00CB37AC" w:rsidP="000075FE">
      <w:pPr>
        <w:spacing w:after="0"/>
        <w:jc w:val="center"/>
        <w:rPr>
          <w:rFonts w:ascii="Times New Roman" w:hAnsi="Times New Roman" w:cs="Times New Roman"/>
          <w:b/>
          <w:bCs/>
          <w:sz w:val="26"/>
          <w:szCs w:val="26"/>
          <w:lang w:val="tr-TR"/>
        </w:rPr>
      </w:pPr>
      <w:r w:rsidRPr="00277D07">
        <w:rPr>
          <w:rFonts w:ascii="Times New Roman" w:hAnsi="Times New Roman" w:cs="Times New Roman"/>
          <w:b/>
          <w:bCs/>
          <w:color w:val="000000"/>
          <w:sz w:val="26"/>
          <w:szCs w:val="26"/>
        </w:rPr>
        <w:t xml:space="preserve">İNGİLİZCE HAZIRLIK VE </w:t>
      </w:r>
      <w:r w:rsidR="00C7611D" w:rsidRPr="00277D07">
        <w:rPr>
          <w:rFonts w:ascii="Times New Roman" w:hAnsi="Times New Roman" w:cs="Times New Roman"/>
          <w:b/>
          <w:bCs/>
          <w:color w:val="000000"/>
          <w:sz w:val="26"/>
          <w:szCs w:val="26"/>
        </w:rPr>
        <w:t>YABANCI DİLLER YÜKSEKOKULU</w:t>
      </w:r>
    </w:p>
    <w:p w14:paraId="798BBC28" w14:textId="7BE40B3B" w:rsidR="00DF7050" w:rsidRDefault="00C7611D" w:rsidP="00277D07">
      <w:pPr>
        <w:pStyle w:val="ortabalkbold"/>
        <w:pBdr>
          <w:bottom w:val="single" w:sz="12" w:space="1" w:color="auto"/>
        </w:pBdr>
        <w:spacing w:before="0" w:beforeAutospacing="0" w:after="0" w:afterAutospacing="0" w:line="360" w:lineRule="auto"/>
        <w:jc w:val="center"/>
        <w:rPr>
          <w:b/>
          <w:bCs/>
          <w:color w:val="000000"/>
          <w:sz w:val="26"/>
          <w:szCs w:val="26"/>
        </w:rPr>
      </w:pPr>
      <w:r w:rsidRPr="00277D07">
        <w:rPr>
          <w:b/>
          <w:bCs/>
          <w:color w:val="000000"/>
          <w:sz w:val="26"/>
          <w:szCs w:val="26"/>
        </w:rPr>
        <w:t xml:space="preserve"> EĞİTİM-ÖĞRETİM VE SINAV YÖNE</w:t>
      </w:r>
      <w:r w:rsidR="00235CB6" w:rsidRPr="00277D07">
        <w:rPr>
          <w:b/>
          <w:bCs/>
          <w:color w:val="000000"/>
          <w:sz w:val="26"/>
          <w:szCs w:val="26"/>
        </w:rPr>
        <w:t>TMELİĞİ</w:t>
      </w:r>
    </w:p>
    <w:p w14:paraId="18784A80" w14:textId="77777777" w:rsidR="00080343" w:rsidRDefault="00080343" w:rsidP="00080343">
      <w:pPr>
        <w:pBdr>
          <w:bottom w:val="single" w:sz="12" w:space="1" w:color="auto"/>
        </w:pBdr>
        <w:jc w:val="center"/>
        <w:rPr>
          <w:rFonts w:ascii="Times New Roman" w:hAnsi="Times New Roman" w:cs="Times New Roman"/>
          <w:b/>
          <w:bCs/>
        </w:rPr>
      </w:pPr>
      <w:r>
        <w:rPr>
          <w:rFonts w:ascii="Times New Roman" w:hAnsi="Times New Roman" w:cs="Times New Roman"/>
          <w:b/>
          <w:bCs/>
        </w:rPr>
        <w:t>(</w:t>
      </w:r>
      <w:proofErr w:type="spellStart"/>
      <w:r>
        <w:rPr>
          <w:rFonts w:ascii="Times New Roman" w:hAnsi="Times New Roman" w:cs="Times New Roman"/>
          <w:b/>
          <w:bCs/>
        </w:rPr>
        <w:t>İsim</w:t>
      </w:r>
      <w:proofErr w:type="spellEnd"/>
      <w:r>
        <w:rPr>
          <w:rFonts w:ascii="Times New Roman" w:hAnsi="Times New Roman" w:cs="Times New Roman"/>
          <w:b/>
          <w:bCs/>
        </w:rPr>
        <w:t xml:space="preserve"> </w:t>
      </w:r>
      <w:proofErr w:type="spellStart"/>
      <w:r>
        <w:rPr>
          <w:rFonts w:ascii="Times New Roman" w:hAnsi="Times New Roman" w:cs="Times New Roman"/>
          <w:b/>
          <w:bCs/>
        </w:rPr>
        <w:t>değişikliği</w:t>
      </w:r>
      <w:proofErr w:type="spellEnd"/>
      <w:r>
        <w:rPr>
          <w:rFonts w:ascii="Times New Roman" w:hAnsi="Times New Roman" w:cs="Times New Roman"/>
          <w:b/>
          <w:bCs/>
        </w:rPr>
        <w:t>: Senato no: 34, Tarih: 16.10.2025)</w:t>
      </w:r>
    </w:p>
    <w:p w14:paraId="7D79B690" w14:textId="77777777" w:rsidR="00277D07" w:rsidRPr="00277D07" w:rsidRDefault="00277D07" w:rsidP="000075FE">
      <w:pPr>
        <w:pStyle w:val="ortabalkbold"/>
        <w:spacing w:before="0" w:beforeAutospacing="0" w:after="0" w:afterAutospacing="0" w:line="240" w:lineRule="atLeast"/>
        <w:jc w:val="center"/>
        <w:rPr>
          <w:b/>
          <w:bCs/>
          <w:color w:val="000000"/>
          <w:sz w:val="26"/>
          <w:szCs w:val="26"/>
        </w:rPr>
      </w:pPr>
    </w:p>
    <w:p w14:paraId="4326389F" w14:textId="77777777" w:rsidR="00632C98" w:rsidRPr="00632C98" w:rsidRDefault="00632C98" w:rsidP="00632C98">
      <w:pPr>
        <w:pStyle w:val="ortabalkbold"/>
        <w:spacing w:before="0" w:beforeAutospacing="0" w:after="0" w:afterAutospacing="0" w:line="240" w:lineRule="atLeast"/>
        <w:jc w:val="center"/>
        <w:rPr>
          <w:b/>
          <w:bCs/>
          <w:color w:val="000000"/>
        </w:rPr>
      </w:pPr>
    </w:p>
    <w:p w14:paraId="073B994A" w14:textId="77777777" w:rsidR="00DF7050" w:rsidRPr="00D72561" w:rsidRDefault="00DF7050" w:rsidP="00DF7050">
      <w:pPr>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BİRİNCİ BÖLÜM</w:t>
      </w:r>
    </w:p>
    <w:p w14:paraId="14745672" w14:textId="77777777" w:rsidR="00DF7050" w:rsidRPr="00D72561" w:rsidRDefault="00DF7050" w:rsidP="00DF7050">
      <w:pPr>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Amaç, Kapsam, Dayanak ve Tanımlar</w:t>
      </w:r>
    </w:p>
    <w:p w14:paraId="4E250D7C" w14:textId="77777777" w:rsidR="00DF7050" w:rsidRPr="00D72561" w:rsidRDefault="00DF7050" w:rsidP="00632C98">
      <w:pPr>
        <w:spacing w:after="0"/>
        <w:jc w:val="both"/>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Amaç</w:t>
      </w:r>
    </w:p>
    <w:p w14:paraId="074DB046" w14:textId="74F84F40" w:rsidR="00DF7050" w:rsidRPr="00D72561" w:rsidRDefault="00DF7050" w:rsidP="00472C0A">
      <w:pPr>
        <w:jc w:val="both"/>
        <w:rPr>
          <w:rFonts w:ascii="Times New Roman" w:hAnsi="Times New Roman" w:cs="Times New Roman"/>
          <w:sz w:val="24"/>
          <w:szCs w:val="24"/>
          <w:lang w:val="tr-TR"/>
        </w:rPr>
      </w:pPr>
      <w:r w:rsidRPr="00472C0A">
        <w:rPr>
          <w:rFonts w:ascii="Times New Roman" w:hAnsi="Times New Roman" w:cs="Times New Roman"/>
          <w:b/>
          <w:bCs/>
          <w:sz w:val="24"/>
          <w:szCs w:val="24"/>
          <w:lang w:val="tr-TR"/>
        </w:rPr>
        <w:t>MADDE 1</w:t>
      </w:r>
      <w:r w:rsidR="00662446">
        <w:rPr>
          <w:rFonts w:ascii="Times New Roman" w:hAnsi="Times New Roman" w:cs="Times New Roman"/>
          <w:b/>
          <w:bCs/>
          <w:sz w:val="24"/>
          <w:szCs w:val="24"/>
          <w:lang w:val="tr-TR"/>
        </w:rPr>
        <w:t>-</w:t>
      </w:r>
      <w:r w:rsidRPr="00472C0A">
        <w:rPr>
          <w:rFonts w:ascii="Times New Roman" w:hAnsi="Times New Roman" w:cs="Times New Roman"/>
          <w:b/>
          <w:bCs/>
          <w:sz w:val="24"/>
          <w:szCs w:val="24"/>
          <w:lang w:val="tr-TR"/>
        </w:rPr>
        <w:t xml:space="preserve"> </w:t>
      </w:r>
      <w:r w:rsidRPr="00D72561">
        <w:rPr>
          <w:rFonts w:ascii="Times New Roman" w:hAnsi="Times New Roman" w:cs="Times New Roman"/>
          <w:sz w:val="24"/>
          <w:szCs w:val="24"/>
          <w:lang w:val="tr-TR"/>
        </w:rPr>
        <w:t xml:space="preserve">Bu </w:t>
      </w:r>
      <w:r w:rsidR="00235CB6">
        <w:rPr>
          <w:rFonts w:ascii="Times New Roman" w:hAnsi="Times New Roman" w:cs="Times New Roman"/>
          <w:sz w:val="24"/>
          <w:szCs w:val="24"/>
          <w:lang w:val="tr-TR"/>
        </w:rPr>
        <w:t>Yönetmel</w:t>
      </w:r>
      <w:r w:rsidR="00DB59F3">
        <w:rPr>
          <w:rFonts w:ascii="Times New Roman" w:hAnsi="Times New Roman" w:cs="Times New Roman"/>
          <w:sz w:val="24"/>
          <w:szCs w:val="24"/>
          <w:lang w:val="tr-TR"/>
        </w:rPr>
        <w:t>i</w:t>
      </w:r>
      <w:r w:rsidR="00235CB6">
        <w:rPr>
          <w:rFonts w:ascii="Times New Roman" w:hAnsi="Times New Roman" w:cs="Times New Roman"/>
          <w:sz w:val="24"/>
          <w:szCs w:val="24"/>
          <w:lang w:val="tr-TR"/>
        </w:rPr>
        <w:t xml:space="preserve">ğin </w:t>
      </w:r>
      <w:r w:rsidRPr="00D72561">
        <w:rPr>
          <w:rFonts w:ascii="Times New Roman" w:hAnsi="Times New Roman" w:cs="Times New Roman"/>
          <w:sz w:val="24"/>
          <w:szCs w:val="24"/>
          <w:lang w:val="tr-TR"/>
        </w:rPr>
        <w:t xml:space="preserve">amacı, </w:t>
      </w:r>
      <w:r w:rsidR="000B5E9D">
        <w:rPr>
          <w:rFonts w:ascii="Times New Roman" w:hAnsi="Times New Roman" w:cs="Times New Roman"/>
          <w:sz w:val="24"/>
          <w:szCs w:val="24"/>
          <w:lang w:val="tr-TR"/>
        </w:rPr>
        <w:t>Altınbaş Kıbrıs</w:t>
      </w:r>
      <w:r w:rsidRPr="00D72561">
        <w:rPr>
          <w:rFonts w:ascii="Times New Roman" w:hAnsi="Times New Roman" w:cs="Times New Roman"/>
          <w:sz w:val="24"/>
          <w:szCs w:val="24"/>
          <w:lang w:val="tr-TR"/>
        </w:rPr>
        <w:t xml:space="preserve"> Üniversitesi </w:t>
      </w:r>
      <w:r w:rsidR="00CB37AC">
        <w:rPr>
          <w:rFonts w:ascii="Times New Roman" w:hAnsi="Times New Roman" w:cs="Times New Roman"/>
          <w:sz w:val="24"/>
          <w:szCs w:val="24"/>
          <w:lang w:val="tr-TR"/>
        </w:rPr>
        <w:t xml:space="preserve">İngilizce Hazırlık ve </w:t>
      </w:r>
      <w:r w:rsidR="00FE006B" w:rsidRPr="00D72561">
        <w:rPr>
          <w:rFonts w:ascii="Times New Roman" w:hAnsi="Times New Roman" w:cs="Times New Roman"/>
          <w:sz w:val="24"/>
          <w:szCs w:val="24"/>
          <w:lang w:val="tr-TR"/>
        </w:rPr>
        <w:t>Yabancı Diller Yüksek</w:t>
      </w:r>
      <w:r w:rsidR="00CB37AC">
        <w:rPr>
          <w:rFonts w:ascii="Times New Roman" w:hAnsi="Times New Roman" w:cs="Times New Roman"/>
          <w:sz w:val="24"/>
          <w:szCs w:val="24"/>
          <w:lang w:val="tr-TR"/>
        </w:rPr>
        <w:t>o</w:t>
      </w:r>
      <w:r w:rsidR="00FE006B" w:rsidRPr="00D72561">
        <w:rPr>
          <w:rFonts w:ascii="Times New Roman" w:hAnsi="Times New Roman" w:cs="Times New Roman"/>
          <w:sz w:val="24"/>
          <w:szCs w:val="24"/>
          <w:lang w:val="tr-TR"/>
        </w:rPr>
        <w:t>kulu</w:t>
      </w:r>
      <w:r w:rsidRPr="00D72561">
        <w:rPr>
          <w:rFonts w:ascii="Times New Roman" w:hAnsi="Times New Roman" w:cs="Times New Roman"/>
          <w:sz w:val="24"/>
          <w:szCs w:val="24"/>
          <w:lang w:val="tr-TR"/>
        </w:rPr>
        <w:t xml:space="preserve"> </w:t>
      </w:r>
      <w:r w:rsidR="00235CB6">
        <w:rPr>
          <w:rFonts w:ascii="Times New Roman" w:hAnsi="Times New Roman" w:cs="Times New Roman"/>
          <w:sz w:val="24"/>
          <w:szCs w:val="24"/>
          <w:lang w:val="tr-TR"/>
        </w:rPr>
        <w:t xml:space="preserve">tarafından yürütülen </w:t>
      </w:r>
      <w:r w:rsidR="00CB37AC">
        <w:rPr>
          <w:rFonts w:ascii="Times New Roman" w:hAnsi="Times New Roman" w:cs="Times New Roman"/>
          <w:sz w:val="24"/>
          <w:szCs w:val="24"/>
          <w:lang w:val="tr-TR"/>
        </w:rPr>
        <w:t xml:space="preserve">İngilizce Hazırlık Okulu’nun </w:t>
      </w:r>
      <w:r w:rsidR="00235CB6">
        <w:rPr>
          <w:rFonts w:ascii="Times New Roman" w:hAnsi="Times New Roman" w:cs="Times New Roman"/>
          <w:sz w:val="24"/>
          <w:szCs w:val="24"/>
          <w:lang w:val="tr-TR"/>
        </w:rPr>
        <w:t>eğitim-öğretim ve sına</w:t>
      </w:r>
      <w:r w:rsidR="00DB59F3">
        <w:rPr>
          <w:rFonts w:ascii="Times New Roman" w:hAnsi="Times New Roman" w:cs="Times New Roman"/>
          <w:sz w:val="24"/>
          <w:szCs w:val="24"/>
          <w:lang w:val="tr-TR"/>
        </w:rPr>
        <w:t>v</w:t>
      </w:r>
      <w:r w:rsidR="00235CB6">
        <w:rPr>
          <w:rFonts w:ascii="Times New Roman" w:hAnsi="Times New Roman" w:cs="Times New Roman"/>
          <w:sz w:val="24"/>
          <w:szCs w:val="24"/>
          <w:lang w:val="tr-TR"/>
        </w:rPr>
        <w:t xml:space="preserve">larında uyulacak usul ve esasları </w:t>
      </w:r>
      <w:r w:rsidRPr="00D72561">
        <w:rPr>
          <w:rFonts w:ascii="Times New Roman" w:hAnsi="Times New Roman" w:cs="Times New Roman"/>
          <w:sz w:val="24"/>
          <w:szCs w:val="24"/>
          <w:lang w:val="tr-TR"/>
        </w:rPr>
        <w:t>düzenlemektir.</w:t>
      </w:r>
    </w:p>
    <w:p w14:paraId="4A700FF9" w14:textId="77777777" w:rsidR="00DF7050" w:rsidRPr="00D72561" w:rsidRDefault="00DF7050" w:rsidP="00632C98">
      <w:pPr>
        <w:spacing w:after="0"/>
        <w:jc w:val="both"/>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Kapsam</w:t>
      </w:r>
    </w:p>
    <w:p w14:paraId="79EC524E" w14:textId="6759720F" w:rsidR="00DF7050" w:rsidRPr="00D72561" w:rsidRDefault="00DF7050" w:rsidP="00472C0A">
      <w:pPr>
        <w:jc w:val="both"/>
        <w:rPr>
          <w:rFonts w:ascii="Times New Roman" w:hAnsi="Times New Roman" w:cs="Times New Roman"/>
          <w:sz w:val="24"/>
          <w:szCs w:val="24"/>
          <w:lang w:val="tr-TR"/>
        </w:rPr>
      </w:pPr>
      <w:r w:rsidRPr="00662446">
        <w:rPr>
          <w:rFonts w:ascii="Times New Roman" w:hAnsi="Times New Roman" w:cs="Times New Roman"/>
          <w:b/>
          <w:bCs/>
          <w:sz w:val="24"/>
          <w:szCs w:val="24"/>
          <w:lang w:val="tr-TR"/>
        </w:rPr>
        <w:t>MADDE 2-</w:t>
      </w:r>
      <w:r w:rsidRPr="001F6A22">
        <w:rPr>
          <w:rFonts w:ascii="Times New Roman" w:hAnsi="Times New Roman" w:cs="Times New Roman"/>
          <w:sz w:val="24"/>
          <w:szCs w:val="24"/>
          <w:lang w:val="tr-TR"/>
        </w:rPr>
        <w:t xml:space="preserve"> Bu </w:t>
      </w:r>
      <w:r w:rsidR="00235CB6">
        <w:rPr>
          <w:rFonts w:ascii="Times New Roman" w:hAnsi="Times New Roman" w:cs="Times New Roman"/>
          <w:sz w:val="24"/>
          <w:szCs w:val="24"/>
          <w:lang w:val="tr-TR"/>
        </w:rPr>
        <w:t>Yönetmelik</w:t>
      </w:r>
      <w:r w:rsidRPr="001F6A22">
        <w:rPr>
          <w:rFonts w:ascii="Times New Roman" w:hAnsi="Times New Roman" w:cs="Times New Roman"/>
          <w:sz w:val="24"/>
          <w:szCs w:val="24"/>
          <w:lang w:val="tr-TR"/>
        </w:rPr>
        <w:t xml:space="preserve">, </w:t>
      </w:r>
      <w:r w:rsidR="000B5E9D">
        <w:rPr>
          <w:rFonts w:ascii="Times New Roman" w:hAnsi="Times New Roman" w:cs="Times New Roman"/>
          <w:sz w:val="24"/>
          <w:szCs w:val="24"/>
          <w:lang w:val="tr-TR"/>
        </w:rPr>
        <w:t>Altınbaş Kıbrıs</w:t>
      </w:r>
      <w:r w:rsidRPr="001F6A22">
        <w:rPr>
          <w:rFonts w:ascii="Times New Roman" w:hAnsi="Times New Roman" w:cs="Times New Roman"/>
          <w:sz w:val="24"/>
          <w:szCs w:val="24"/>
          <w:lang w:val="tr-TR"/>
        </w:rPr>
        <w:t xml:space="preserve"> Üniversitesi </w:t>
      </w:r>
      <w:r w:rsidR="00CB37AC">
        <w:rPr>
          <w:rFonts w:ascii="Times New Roman" w:hAnsi="Times New Roman" w:cs="Times New Roman"/>
          <w:sz w:val="24"/>
          <w:szCs w:val="24"/>
          <w:lang w:val="tr-TR"/>
        </w:rPr>
        <w:t xml:space="preserve">İngilizce Hazırlık ve </w:t>
      </w:r>
      <w:r w:rsidR="00CB37AC" w:rsidRPr="00D72561">
        <w:rPr>
          <w:rFonts w:ascii="Times New Roman" w:hAnsi="Times New Roman" w:cs="Times New Roman"/>
          <w:sz w:val="24"/>
          <w:szCs w:val="24"/>
          <w:lang w:val="tr-TR"/>
        </w:rPr>
        <w:t>Yabancı Diller Yüksek</w:t>
      </w:r>
      <w:r w:rsidR="00CB37AC">
        <w:rPr>
          <w:rFonts w:ascii="Times New Roman" w:hAnsi="Times New Roman" w:cs="Times New Roman"/>
          <w:sz w:val="24"/>
          <w:szCs w:val="24"/>
          <w:lang w:val="tr-TR"/>
        </w:rPr>
        <w:t>o</w:t>
      </w:r>
      <w:r w:rsidR="00CB37AC" w:rsidRPr="00D72561">
        <w:rPr>
          <w:rFonts w:ascii="Times New Roman" w:hAnsi="Times New Roman" w:cs="Times New Roman"/>
          <w:sz w:val="24"/>
          <w:szCs w:val="24"/>
          <w:lang w:val="tr-TR"/>
        </w:rPr>
        <w:t>kulu</w:t>
      </w:r>
      <w:r w:rsidR="00CB37AC">
        <w:rPr>
          <w:rFonts w:ascii="Times New Roman" w:hAnsi="Times New Roman" w:cs="Times New Roman"/>
          <w:sz w:val="24"/>
          <w:szCs w:val="24"/>
          <w:lang w:val="tr-TR"/>
        </w:rPr>
        <w:t xml:space="preserve">’nda </w:t>
      </w:r>
      <w:r w:rsidR="00235CB6">
        <w:rPr>
          <w:rFonts w:ascii="Times New Roman" w:hAnsi="Times New Roman" w:cs="Times New Roman"/>
          <w:sz w:val="24"/>
          <w:szCs w:val="24"/>
          <w:lang w:val="tr-TR"/>
        </w:rPr>
        <w:t xml:space="preserve">yürütülen tüm derslerin </w:t>
      </w:r>
      <w:r w:rsidRPr="001F6A22">
        <w:rPr>
          <w:rFonts w:ascii="Times New Roman" w:hAnsi="Times New Roman" w:cs="Times New Roman"/>
          <w:sz w:val="24"/>
          <w:szCs w:val="24"/>
          <w:lang w:val="tr-TR"/>
        </w:rPr>
        <w:t xml:space="preserve">eğitim programı ve </w:t>
      </w:r>
      <w:r w:rsidR="001F6A22" w:rsidRPr="001F6A22">
        <w:rPr>
          <w:rFonts w:ascii="Times New Roman" w:hAnsi="Times New Roman" w:cs="Times New Roman"/>
          <w:sz w:val="24"/>
          <w:szCs w:val="24"/>
          <w:lang w:val="tr-TR"/>
        </w:rPr>
        <w:t>Yüksekokul</w:t>
      </w:r>
      <w:r w:rsidR="00BC545E">
        <w:rPr>
          <w:rFonts w:ascii="Times New Roman" w:hAnsi="Times New Roman" w:cs="Times New Roman"/>
          <w:sz w:val="24"/>
          <w:szCs w:val="24"/>
          <w:lang w:val="tr-TR"/>
        </w:rPr>
        <w:t>u</w:t>
      </w:r>
      <w:r w:rsidR="001F6A22" w:rsidRPr="001F6A22">
        <w:rPr>
          <w:rFonts w:ascii="Times New Roman" w:hAnsi="Times New Roman" w:cs="Times New Roman"/>
          <w:sz w:val="24"/>
          <w:szCs w:val="24"/>
          <w:lang w:val="tr-TR"/>
        </w:rPr>
        <w:t>’</w:t>
      </w:r>
      <w:r w:rsidR="00BC545E">
        <w:rPr>
          <w:rFonts w:ascii="Times New Roman" w:hAnsi="Times New Roman" w:cs="Times New Roman"/>
          <w:sz w:val="24"/>
          <w:szCs w:val="24"/>
          <w:lang w:val="tr-TR"/>
        </w:rPr>
        <w:t>n</w:t>
      </w:r>
      <w:r w:rsidR="001F6A22" w:rsidRPr="001F6A22">
        <w:rPr>
          <w:rFonts w:ascii="Times New Roman" w:hAnsi="Times New Roman" w:cs="Times New Roman"/>
          <w:sz w:val="24"/>
          <w:szCs w:val="24"/>
          <w:lang w:val="tr-TR"/>
        </w:rPr>
        <w:t xml:space="preserve">a </w:t>
      </w:r>
      <w:r w:rsidRPr="001F6A22">
        <w:rPr>
          <w:rFonts w:ascii="Times New Roman" w:hAnsi="Times New Roman" w:cs="Times New Roman"/>
          <w:sz w:val="24"/>
          <w:szCs w:val="24"/>
          <w:lang w:val="tr-TR"/>
        </w:rPr>
        <w:t>ilişkin hükümleri</w:t>
      </w:r>
      <w:r w:rsidR="00235CB6">
        <w:rPr>
          <w:rFonts w:ascii="Times New Roman" w:hAnsi="Times New Roman" w:cs="Times New Roman"/>
          <w:sz w:val="24"/>
          <w:szCs w:val="24"/>
          <w:lang w:val="tr-TR"/>
        </w:rPr>
        <w:t>ni</w:t>
      </w:r>
      <w:r w:rsidRPr="001F6A22">
        <w:rPr>
          <w:rFonts w:ascii="Times New Roman" w:hAnsi="Times New Roman" w:cs="Times New Roman"/>
          <w:sz w:val="24"/>
          <w:szCs w:val="24"/>
          <w:lang w:val="tr-TR"/>
        </w:rPr>
        <w:t xml:space="preserve"> kapsar.</w:t>
      </w:r>
    </w:p>
    <w:p w14:paraId="7A1E62B5" w14:textId="77777777" w:rsidR="00DF7050" w:rsidRPr="00D72561" w:rsidRDefault="00DF7050" w:rsidP="00632C98">
      <w:pPr>
        <w:spacing w:after="0"/>
        <w:jc w:val="both"/>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Dayanak</w:t>
      </w:r>
    </w:p>
    <w:p w14:paraId="55BD19A7" w14:textId="5BAEB6B3" w:rsidR="00DF7050" w:rsidRPr="00D72561" w:rsidRDefault="00DF7050" w:rsidP="000C5AC1">
      <w:pPr>
        <w:jc w:val="both"/>
        <w:rPr>
          <w:rFonts w:ascii="Times New Roman" w:hAnsi="Times New Roman" w:cs="Times New Roman"/>
          <w:sz w:val="24"/>
          <w:szCs w:val="24"/>
          <w:lang w:val="tr-TR"/>
        </w:rPr>
      </w:pPr>
      <w:r w:rsidRPr="00472C0A">
        <w:rPr>
          <w:rFonts w:ascii="Times New Roman" w:hAnsi="Times New Roman" w:cs="Times New Roman"/>
          <w:b/>
          <w:bCs/>
          <w:sz w:val="24"/>
          <w:szCs w:val="24"/>
          <w:lang w:val="tr-TR"/>
        </w:rPr>
        <w:t>MADDE</w:t>
      </w:r>
      <w:r w:rsidR="00F36CEF">
        <w:rPr>
          <w:rFonts w:ascii="Times New Roman" w:hAnsi="Times New Roman" w:cs="Times New Roman"/>
          <w:b/>
          <w:bCs/>
          <w:sz w:val="24"/>
          <w:szCs w:val="24"/>
          <w:lang w:val="tr-TR"/>
        </w:rPr>
        <w:t xml:space="preserve"> </w:t>
      </w:r>
      <w:r w:rsidRPr="00472C0A">
        <w:rPr>
          <w:rFonts w:ascii="Times New Roman" w:hAnsi="Times New Roman" w:cs="Times New Roman"/>
          <w:b/>
          <w:bCs/>
          <w:sz w:val="24"/>
          <w:szCs w:val="24"/>
          <w:lang w:val="tr-TR"/>
        </w:rPr>
        <w:t>3-</w:t>
      </w:r>
      <w:r w:rsidRPr="00D72561">
        <w:rPr>
          <w:rFonts w:ascii="Times New Roman" w:hAnsi="Times New Roman" w:cs="Times New Roman"/>
          <w:sz w:val="24"/>
          <w:szCs w:val="24"/>
          <w:lang w:val="tr-TR"/>
        </w:rPr>
        <w:t xml:space="preserve"> </w:t>
      </w:r>
      <w:r w:rsidR="00235CB6">
        <w:rPr>
          <w:rFonts w:ascii="Times New Roman" w:hAnsi="Times New Roman" w:cs="Times New Roman"/>
          <w:sz w:val="24"/>
          <w:szCs w:val="24"/>
          <w:lang w:val="tr-TR"/>
        </w:rPr>
        <w:t xml:space="preserve">Bu Yönetmelik, </w:t>
      </w:r>
      <w:r w:rsidR="000B5E9D">
        <w:rPr>
          <w:rFonts w:ascii="Times New Roman" w:hAnsi="Times New Roman" w:cs="Times New Roman"/>
          <w:sz w:val="24"/>
          <w:szCs w:val="24"/>
          <w:lang w:val="tr-TR"/>
        </w:rPr>
        <w:t>Altınbaş Kıbrıs</w:t>
      </w:r>
      <w:r w:rsidR="000F72CE" w:rsidRPr="00D72561">
        <w:rPr>
          <w:rFonts w:ascii="Times New Roman" w:hAnsi="Times New Roman" w:cs="Times New Roman"/>
          <w:sz w:val="24"/>
          <w:szCs w:val="24"/>
          <w:lang w:val="tr-TR"/>
        </w:rPr>
        <w:t xml:space="preserve"> Üniversitesi Eğitim-Öğretim </w:t>
      </w:r>
      <w:r w:rsidR="000F72CE">
        <w:rPr>
          <w:rFonts w:ascii="Times New Roman" w:hAnsi="Times New Roman" w:cs="Times New Roman"/>
          <w:sz w:val="24"/>
          <w:szCs w:val="24"/>
          <w:lang w:val="tr-TR"/>
        </w:rPr>
        <w:t>Yöne</w:t>
      </w:r>
      <w:r w:rsidR="00920286">
        <w:rPr>
          <w:rFonts w:ascii="Times New Roman" w:hAnsi="Times New Roman" w:cs="Times New Roman"/>
          <w:sz w:val="24"/>
          <w:szCs w:val="24"/>
          <w:lang w:val="tr-TR"/>
        </w:rPr>
        <w:t>tmeliği</w:t>
      </w:r>
      <w:r w:rsidRPr="00D72561">
        <w:rPr>
          <w:rFonts w:ascii="Times New Roman" w:hAnsi="Times New Roman" w:cs="Times New Roman"/>
          <w:sz w:val="24"/>
          <w:szCs w:val="24"/>
          <w:lang w:val="tr-TR"/>
        </w:rPr>
        <w:t xml:space="preserve">, 2547 sayılı </w:t>
      </w:r>
      <w:r w:rsidR="002579D0">
        <w:rPr>
          <w:rFonts w:ascii="Times New Roman" w:hAnsi="Times New Roman" w:cs="Times New Roman"/>
          <w:sz w:val="24"/>
          <w:szCs w:val="24"/>
          <w:lang w:val="tr-TR"/>
        </w:rPr>
        <w:t xml:space="preserve">Türkiye Cumhuriyeti </w:t>
      </w:r>
      <w:r w:rsidRPr="00D72561">
        <w:rPr>
          <w:rFonts w:ascii="Times New Roman" w:hAnsi="Times New Roman" w:cs="Times New Roman"/>
          <w:sz w:val="24"/>
          <w:szCs w:val="24"/>
          <w:lang w:val="tr-TR"/>
        </w:rPr>
        <w:t>Yükseköğretim</w:t>
      </w:r>
      <w:r w:rsidR="00AF15A2">
        <w:rPr>
          <w:rFonts w:ascii="Times New Roman" w:hAnsi="Times New Roman" w:cs="Times New Roman"/>
          <w:sz w:val="24"/>
          <w:szCs w:val="24"/>
          <w:lang w:val="tr-TR"/>
        </w:rPr>
        <w:t xml:space="preserve"> </w:t>
      </w:r>
      <w:r w:rsidR="00686EAA">
        <w:rPr>
          <w:rFonts w:ascii="Times New Roman" w:hAnsi="Times New Roman" w:cs="Times New Roman"/>
          <w:sz w:val="24"/>
          <w:szCs w:val="24"/>
          <w:lang w:val="tr-TR"/>
        </w:rPr>
        <w:t>Mevzuatının</w:t>
      </w:r>
      <w:r w:rsidRPr="00D72561">
        <w:rPr>
          <w:rFonts w:ascii="Times New Roman" w:hAnsi="Times New Roman" w:cs="Times New Roman"/>
          <w:sz w:val="24"/>
          <w:szCs w:val="24"/>
          <w:lang w:val="tr-TR"/>
        </w:rPr>
        <w:t xml:space="preserve"> 49’uncu madde</w:t>
      </w:r>
      <w:r w:rsidR="00920286">
        <w:rPr>
          <w:rFonts w:ascii="Times New Roman" w:hAnsi="Times New Roman" w:cs="Times New Roman"/>
          <w:sz w:val="24"/>
          <w:szCs w:val="24"/>
          <w:lang w:val="tr-TR"/>
        </w:rPr>
        <w:t xml:space="preserve">si ile </w:t>
      </w:r>
      <w:r w:rsidR="000B5E9D">
        <w:rPr>
          <w:rFonts w:ascii="Times New Roman" w:hAnsi="Times New Roman" w:cs="Times New Roman"/>
          <w:sz w:val="24"/>
          <w:szCs w:val="24"/>
          <w:lang w:val="tr-TR"/>
        </w:rPr>
        <w:t>Altınbaş Kıbrıs</w:t>
      </w:r>
      <w:r w:rsidR="00920286">
        <w:rPr>
          <w:rFonts w:ascii="Times New Roman" w:hAnsi="Times New Roman" w:cs="Times New Roman"/>
          <w:sz w:val="24"/>
          <w:szCs w:val="24"/>
          <w:lang w:val="tr-TR"/>
        </w:rPr>
        <w:t xml:space="preserve"> </w:t>
      </w:r>
      <w:r w:rsidR="004A6964">
        <w:rPr>
          <w:rFonts w:ascii="Times New Roman" w:hAnsi="Times New Roman" w:cs="Times New Roman"/>
          <w:sz w:val="24"/>
          <w:szCs w:val="24"/>
          <w:lang w:val="tr-TR"/>
        </w:rPr>
        <w:t>Üniversitesi Öğr</w:t>
      </w:r>
      <w:r w:rsidR="00736B86">
        <w:rPr>
          <w:rFonts w:ascii="Times New Roman" w:hAnsi="Times New Roman" w:cs="Times New Roman"/>
          <w:sz w:val="24"/>
          <w:szCs w:val="24"/>
          <w:lang w:val="tr-TR"/>
        </w:rPr>
        <w:t>e</w:t>
      </w:r>
      <w:r w:rsidR="004A6964">
        <w:rPr>
          <w:rFonts w:ascii="Times New Roman" w:hAnsi="Times New Roman" w:cs="Times New Roman"/>
          <w:sz w:val="24"/>
          <w:szCs w:val="24"/>
          <w:lang w:val="tr-TR"/>
        </w:rPr>
        <w:t>tim, Sınav ve Başarı Yönetmeliği hükümlerine göre hazırlanmıştır.</w:t>
      </w:r>
    </w:p>
    <w:p w14:paraId="528DF1FC" w14:textId="77777777" w:rsidR="00DF7050" w:rsidRPr="00D72561" w:rsidRDefault="00DF7050" w:rsidP="00632C98">
      <w:pPr>
        <w:spacing w:after="0"/>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Tanımlar</w:t>
      </w:r>
    </w:p>
    <w:p w14:paraId="37836F9B" w14:textId="0D074161" w:rsidR="00632C98" w:rsidRDefault="00DF7050" w:rsidP="00632C98">
      <w:pPr>
        <w:spacing w:after="0"/>
        <w:jc w:val="both"/>
        <w:rPr>
          <w:rFonts w:ascii="Times New Roman" w:hAnsi="Times New Roman" w:cs="Times New Roman"/>
          <w:sz w:val="24"/>
          <w:szCs w:val="24"/>
          <w:lang w:val="tr-TR"/>
        </w:rPr>
      </w:pPr>
      <w:r w:rsidRPr="00632C98">
        <w:rPr>
          <w:rFonts w:ascii="Times New Roman" w:hAnsi="Times New Roman" w:cs="Times New Roman"/>
          <w:b/>
          <w:bCs/>
          <w:sz w:val="24"/>
          <w:szCs w:val="24"/>
          <w:lang w:val="tr-TR"/>
        </w:rPr>
        <w:t>MADDE 4-</w:t>
      </w:r>
      <w:r w:rsidRPr="00D72561">
        <w:rPr>
          <w:rFonts w:ascii="Times New Roman" w:hAnsi="Times New Roman" w:cs="Times New Roman"/>
          <w:sz w:val="24"/>
          <w:szCs w:val="24"/>
          <w:lang w:val="tr-TR"/>
        </w:rPr>
        <w:t xml:space="preserve"> Bu </w:t>
      </w:r>
      <w:r w:rsidR="005C0A98">
        <w:rPr>
          <w:rFonts w:ascii="Times New Roman" w:hAnsi="Times New Roman" w:cs="Times New Roman"/>
          <w:sz w:val="24"/>
          <w:szCs w:val="24"/>
          <w:lang w:val="tr-TR"/>
        </w:rPr>
        <w:t>Yönetmelikte</w:t>
      </w:r>
      <w:r w:rsidRPr="00D72561">
        <w:rPr>
          <w:rFonts w:ascii="Times New Roman" w:hAnsi="Times New Roman" w:cs="Times New Roman"/>
          <w:sz w:val="24"/>
          <w:szCs w:val="24"/>
          <w:lang w:val="tr-TR"/>
        </w:rPr>
        <w:t xml:space="preserve"> geçen;</w:t>
      </w:r>
    </w:p>
    <w:p w14:paraId="6C9BD915" w14:textId="2164F8E5" w:rsidR="00DF7050" w:rsidRPr="00D72561" w:rsidRDefault="00DF7050" w:rsidP="00632C98">
      <w:pPr>
        <w:spacing w:after="0"/>
        <w:jc w:val="both"/>
        <w:rPr>
          <w:rFonts w:ascii="Times New Roman" w:hAnsi="Times New Roman" w:cs="Times New Roman"/>
          <w:sz w:val="24"/>
          <w:szCs w:val="24"/>
          <w:lang w:val="tr-TR"/>
        </w:rPr>
      </w:pPr>
      <w:r w:rsidRPr="00D72561">
        <w:rPr>
          <w:rFonts w:ascii="Times New Roman" w:hAnsi="Times New Roman" w:cs="Times New Roman"/>
          <w:sz w:val="24"/>
          <w:szCs w:val="24"/>
          <w:lang w:val="tr-TR"/>
        </w:rPr>
        <w:t xml:space="preserve">a) Üniversite: </w:t>
      </w:r>
      <w:r w:rsidR="000B5E9D">
        <w:rPr>
          <w:rFonts w:ascii="Times New Roman" w:hAnsi="Times New Roman" w:cs="Times New Roman"/>
          <w:sz w:val="24"/>
          <w:szCs w:val="24"/>
          <w:lang w:val="tr-TR"/>
        </w:rPr>
        <w:t>Altınbaş Kıbrıs</w:t>
      </w:r>
      <w:r w:rsidRPr="00D72561">
        <w:rPr>
          <w:rFonts w:ascii="Times New Roman" w:hAnsi="Times New Roman" w:cs="Times New Roman"/>
          <w:sz w:val="24"/>
          <w:szCs w:val="24"/>
          <w:lang w:val="tr-TR"/>
        </w:rPr>
        <w:t xml:space="preserve"> Üniversitesi</w:t>
      </w:r>
      <w:r w:rsidR="00C839AF">
        <w:rPr>
          <w:rFonts w:ascii="Times New Roman" w:hAnsi="Times New Roman" w:cs="Times New Roman"/>
          <w:sz w:val="24"/>
          <w:szCs w:val="24"/>
          <w:lang w:val="tr-TR"/>
        </w:rPr>
        <w:t>’</w:t>
      </w:r>
      <w:r w:rsidRPr="00D72561">
        <w:rPr>
          <w:rFonts w:ascii="Times New Roman" w:hAnsi="Times New Roman" w:cs="Times New Roman"/>
          <w:sz w:val="24"/>
          <w:szCs w:val="24"/>
          <w:lang w:val="tr-TR"/>
        </w:rPr>
        <w:t>ni,</w:t>
      </w:r>
    </w:p>
    <w:p w14:paraId="31E3DD9C" w14:textId="50C84CA5" w:rsidR="00DF7050" w:rsidRPr="00D72561" w:rsidRDefault="00DF7050" w:rsidP="00632C98">
      <w:pPr>
        <w:spacing w:after="0"/>
        <w:jc w:val="both"/>
        <w:rPr>
          <w:rFonts w:ascii="Times New Roman" w:hAnsi="Times New Roman" w:cs="Times New Roman"/>
          <w:sz w:val="24"/>
          <w:szCs w:val="24"/>
          <w:lang w:val="tr-TR"/>
        </w:rPr>
      </w:pPr>
      <w:r w:rsidRPr="00D72561">
        <w:rPr>
          <w:rFonts w:ascii="Times New Roman" w:hAnsi="Times New Roman" w:cs="Times New Roman"/>
          <w:sz w:val="24"/>
          <w:szCs w:val="24"/>
          <w:lang w:val="tr-TR"/>
        </w:rPr>
        <w:t xml:space="preserve">b) Birim: Üniversiteye bağlı </w:t>
      </w:r>
      <w:r w:rsidR="00736B86">
        <w:rPr>
          <w:rFonts w:ascii="Times New Roman" w:hAnsi="Times New Roman" w:cs="Times New Roman"/>
          <w:sz w:val="24"/>
          <w:szCs w:val="24"/>
          <w:lang w:val="tr-TR"/>
        </w:rPr>
        <w:t xml:space="preserve">İngilizce Hazırlık ve </w:t>
      </w:r>
      <w:r w:rsidR="00736B86" w:rsidRPr="00D72561">
        <w:rPr>
          <w:rFonts w:ascii="Times New Roman" w:hAnsi="Times New Roman" w:cs="Times New Roman"/>
          <w:sz w:val="24"/>
          <w:szCs w:val="24"/>
          <w:lang w:val="tr-TR"/>
        </w:rPr>
        <w:t>Yabancı Diller Yüksek</w:t>
      </w:r>
      <w:r w:rsidR="00736B86">
        <w:rPr>
          <w:rFonts w:ascii="Times New Roman" w:hAnsi="Times New Roman" w:cs="Times New Roman"/>
          <w:sz w:val="24"/>
          <w:szCs w:val="24"/>
          <w:lang w:val="tr-TR"/>
        </w:rPr>
        <w:t>o</w:t>
      </w:r>
      <w:r w:rsidR="00736B86" w:rsidRPr="00D72561">
        <w:rPr>
          <w:rFonts w:ascii="Times New Roman" w:hAnsi="Times New Roman" w:cs="Times New Roman"/>
          <w:sz w:val="24"/>
          <w:szCs w:val="24"/>
          <w:lang w:val="tr-TR"/>
        </w:rPr>
        <w:t>kulu</w:t>
      </w:r>
      <w:r w:rsidR="00482405">
        <w:rPr>
          <w:rFonts w:ascii="Times New Roman" w:hAnsi="Times New Roman" w:cs="Times New Roman"/>
          <w:sz w:val="24"/>
          <w:szCs w:val="24"/>
          <w:lang w:val="tr-TR"/>
        </w:rPr>
        <w:t>’nu</w:t>
      </w:r>
      <w:r w:rsidR="00B75284">
        <w:rPr>
          <w:rFonts w:ascii="Times New Roman" w:hAnsi="Times New Roman" w:cs="Times New Roman"/>
          <w:sz w:val="24"/>
          <w:szCs w:val="24"/>
          <w:lang w:val="tr-TR"/>
        </w:rPr>
        <w:t>,</w:t>
      </w:r>
    </w:p>
    <w:p w14:paraId="20AC4DA0" w14:textId="4647C335" w:rsidR="00DF7050" w:rsidRDefault="00DF7050" w:rsidP="00632C98">
      <w:pPr>
        <w:spacing w:after="0"/>
        <w:jc w:val="both"/>
        <w:rPr>
          <w:rFonts w:ascii="Times New Roman" w:hAnsi="Times New Roman" w:cs="Times New Roman"/>
          <w:sz w:val="24"/>
          <w:szCs w:val="24"/>
          <w:lang w:val="tr-TR"/>
        </w:rPr>
      </w:pPr>
      <w:r w:rsidRPr="00D72561">
        <w:rPr>
          <w:rFonts w:ascii="Times New Roman" w:hAnsi="Times New Roman" w:cs="Times New Roman"/>
          <w:sz w:val="24"/>
          <w:szCs w:val="24"/>
          <w:lang w:val="tr-TR"/>
        </w:rPr>
        <w:t xml:space="preserve">c) Senato: </w:t>
      </w:r>
      <w:r w:rsidR="000B5E9D">
        <w:rPr>
          <w:rFonts w:ascii="Times New Roman" w:hAnsi="Times New Roman" w:cs="Times New Roman"/>
          <w:sz w:val="24"/>
          <w:szCs w:val="24"/>
          <w:lang w:val="tr-TR"/>
        </w:rPr>
        <w:t>Altınbaş Kıbrıs</w:t>
      </w:r>
      <w:r w:rsidRPr="00D72561">
        <w:rPr>
          <w:rFonts w:ascii="Times New Roman" w:hAnsi="Times New Roman" w:cs="Times New Roman"/>
          <w:sz w:val="24"/>
          <w:szCs w:val="24"/>
          <w:lang w:val="tr-TR"/>
        </w:rPr>
        <w:t xml:space="preserve"> Üniversitesi Senatosu</w:t>
      </w:r>
      <w:r w:rsidR="00C839AF">
        <w:rPr>
          <w:rFonts w:ascii="Times New Roman" w:hAnsi="Times New Roman" w:cs="Times New Roman"/>
          <w:sz w:val="24"/>
          <w:szCs w:val="24"/>
          <w:lang w:val="tr-TR"/>
        </w:rPr>
        <w:t>’</w:t>
      </w:r>
      <w:r w:rsidRPr="00D72561">
        <w:rPr>
          <w:rFonts w:ascii="Times New Roman" w:hAnsi="Times New Roman" w:cs="Times New Roman"/>
          <w:sz w:val="24"/>
          <w:szCs w:val="24"/>
          <w:lang w:val="tr-TR"/>
        </w:rPr>
        <w:t>nu,</w:t>
      </w:r>
    </w:p>
    <w:p w14:paraId="01A478E6" w14:textId="2FEF4ECB" w:rsidR="00482405" w:rsidRPr="00D72561" w:rsidRDefault="00482405"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d) Müdür: </w:t>
      </w:r>
      <w:r w:rsidR="000B5E9D">
        <w:rPr>
          <w:rFonts w:ascii="Times New Roman" w:hAnsi="Times New Roman" w:cs="Times New Roman"/>
          <w:sz w:val="24"/>
          <w:szCs w:val="24"/>
          <w:lang w:val="tr-TR"/>
        </w:rPr>
        <w:t>Altınbaş Kıbrıs</w:t>
      </w:r>
      <w:r>
        <w:rPr>
          <w:rFonts w:ascii="Times New Roman" w:hAnsi="Times New Roman" w:cs="Times New Roman"/>
          <w:sz w:val="24"/>
          <w:szCs w:val="24"/>
          <w:lang w:val="tr-TR"/>
        </w:rPr>
        <w:t xml:space="preserve"> Üniversitesi </w:t>
      </w:r>
      <w:r w:rsidR="00736B86">
        <w:rPr>
          <w:rFonts w:ascii="Times New Roman" w:hAnsi="Times New Roman" w:cs="Times New Roman"/>
          <w:sz w:val="24"/>
          <w:szCs w:val="24"/>
          <w:lang w:val="tr-TR"/>
        </w:rPr>
        <w:t xml:space="preserve">İngilizce Hazırlık ve </w:t>
      </w:r>
      <w:r>
        <w:rPr>
          <w:rFonts w:ascii="Times New Roman" w:hAnsi="Times New Roman" w:cs="Times New Roman"/>
          <w:sz w:val="24"/>
          <w:szCs w:val="24"/>
          <w:lang w:val="tr-TR"/>
        </w:rPr>
        <w:t xml:space="preserve">Yabancı Diller </w:t>
      </w:r>
      <w:r w:rsidR="00736B86">
        <w:rPr>
          <w:rFonts w:ascii="Times New Roman" w:hAnsi="Times New Roman" w:cs="Times New Roman"/>
          <w:sz w:val="24"/>
          <w:szCs w:val="24"/>
          <w:lang w:val="tr-TR"/>
        </w:rPr>
        <w:t>Yükseko</w:t>
      </w:r>
      <w:r>
        <w:rPr>
          <w:rFonts w:ascii="Times New Roman" w:hAnsi="Times New Roman" w:cs="Times New Roman"/>
          <w:sz w:val="24"/>
          <w:szCs w:val="24"/>
          <w:lang w:val="tr-TR"/>
        </w:rPr>
        <w:t>kulu Müdürü</w:t>
      </w:r>
      <w:r w:rsidR="00C839AF">
        <w:rPr>
          <w:rFonts w:ascii="Times New Roman" w:hAnsi="Times New Roman" w:cs="Times New Roman"/>
          <w:sz w:val="24"/>
          <w:szCs w:val="24"/>
          <w:lang w:val="tr-TR"/>
        </w:rPr>
        <w:t>’</w:t>
      </w:r>
      <w:r>
        <w:rPr>
          <w:rFonts w:ascii="Times New Roman" w:hAnsi="Times New Roman" w:cs="Times New Roman"/>
          <w:sz w:val="24"/>
          <w:szCs w:val="24"/>
          <w:lang w:val="tr-TR"/>
        </w:rPr>
        <w:t>nü,</w:t>
      </w:r>
    </w:p>
    <w:p w14:paraId="3CC3FFE3" w14:textId="08B3DEFA" w:rsidR="00DF7050" w:rsidRDefault="00482405"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e</w:t>
      </w:r>
      <w:r w:rsidR="00DF7050" w:rsidRPr="00D72561">
        <w:rPr>
          <w:rFonts w:ascii="Times New Roman" w:hAnsi="Times New Roman" w:cs="Times New Roman"/>
          <w:sz w:val="24"/>
          <w:szCs w:val="24"/>
          <w:lang w:val="tr-TR"/>
        </w:rPr>
        <w:t xml:space="preserve">) EPT: </w:t>
      </w:r>
      <w:r w:rsidR="00080343" w:rsidRPr="00080343">
        <w:rPr>
          <w:rFonts w:ascii="Times New Roman" w:hAnsi="Times New Roman" w:cs="Times New Roman"/>
          <w:sz w:val="24"/>
          <w:szCs w:val="24"/>
          <w:lang w:val="tr-TR"/>
        </w:rPr>
        <w:t xml:space="preserve">İngilizce Seviye Tespit Sınavı </w:t>
      </w:r>
      <w:r>
        <w:rPr>
          <w:rFonts w:ascii="Times New Roman" w:hAnsi="Times New Roman" w:cs="Times New Roman"/>
          <w:sz w:val="24"/>
          <w:szCs w:val="24"/>
          <w:lang w:val="tr-TR"/>
        </w:rPr>
        <w:t>(</w:t>
      </w:r>
      <w:r w:rsidR="000B5E9D">
        <w:rPr>
          <w:rFonts w:ascii="Times New Roman" w:hAnsi="Times New Roman" w:cs="Times New Roman"/>
          <w:sz w:val="24"/>
          <w:szCs w:val="24"/>
          <w:lang w:val="tr-TR"/>
        </w:rPr>
        <w:t>Altınbaş Kıbrıs</w:t>
      </w:r>
      <w:r w:rsidR="00DF7050" w:rsidRPr="00D72561">
        <w:rPr>
          <w:rFonts w:ascii="Times New Roman" w:hAnsi="Times New Roman" w:cs="Times New Roman"/>
          <w:sz w:val="24"/>
          <w:szCs w:val="24"/>
          <w:lang w:val="tr-TR"/>
        </w:rPr>
        <w:t xml:space="preserve"> Üniversitesi İngilizce</w:t>
      </w:r>
      <w:r w:rsidR="000F72CE">
        <w:rPr>
          <w:rFonts w:ascii="Times New Roman" w:hAnsi="Times New Roman" w:cs="Times New Roman"/>
          <w:sz w:val="24"/>
          <w:szCs w:val="24"/>
          <w:lang w:val="tr-TR"/>
        </w:rPr>
        <w:t xml:space="preserve"> Hazırlık Okulu</w:t>
      </w:r>
      <w:r w:rsidR="00DF7050" w:rsidRPr="00D72561">
        <w:rPr>
          <w:rFonts w:ascii="Times New Roman" w:hAnsi="Times New Roman" w:cs="Times New Roman"/>
          <w:sz w:val="24"/>
          <w:szCs w:val="24"/>
          <w:lang w:val="tr-TR"/>
        </w:rPr>
        <w:t xml:space="preserve"> Yeter</w:t>
      </w:r>
      <w:r w:rsidR="000F062D" w:rsidRPr="00D72561">
        <w:rPr>
          <w:rFonts w:ascii="Times New Roman" w:hAnsi="Times New Roman" w:cs="Times New Roman"/>
          <w:sz w:val="24"/>
          <w:szCs w:val="24"/>
          <w:lang w:val="tr-TR"/>
        </w:rPr>
        <w:t>li</w:t>
      </w:r>
      <w:r w:rsidR="00DF7050" w:rsidRPr="00D72561">
        <w:rPr>
          <w:rFonts w:ascii="Times New Roman" w:hAnsi="Times New Roman" w:cs="Times New Roman"/>
          <w:sz w:val="24"/>
          <w:szCs w:val="24"/>
          <w:lang w:val="tr-TR"/>
        </w:rPr>
        <w:t>lik Sınavı)</w:t>
      </w:r>
    </w:p>
    <w:p w14:paraId="1E028D6B" w14:textId="7B59DA87" w:rsidR="00E277A3" w:rsidRPr="00D72561" w:rsidRDefault="00482405"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f</w:t>
      </w:r>
      <w:r w:rsidR="00E277A3">
        <w:rPr>
          <w:rFonts w:ascii="Times New Roman" w:hAnsi="Times New Roman" w:cs="Times New Roman"/>
          <w:sz w:val="24"/>
          <w:szCs w:val="24"/>
          <w:lang w:val="tr-TR"/>
        </w:rPr>
        <w:t xml:space="preserve">) </w:t>
      </w:r>
      <w:r w:rsidR="00080343">
        <w:rPr>
          <w:rFonts w:ascii="Times New Roman" w:hAnsi="Times New Roman" w:cs="Times New Roman"/>
          <w:sz w:val="24"/>
          <w:szCs w:val="24"/>
          <w:lang w:val="tr-TR"/>
        </w:rPr>
        <w:t xml:space="preserve">İngilizce Yeterlilik </w:t>
      </w:r>
      <w:r w:rsidR="00E277A3" w:rsidRPr="000C5AC1">
        <w:rPr>
          <w:rFonts w:ascii="Times New Roman" w:hAnsi="Times New Roman" w:cs="Times New Roman"/>
          <w:sz w:val="24"/>
          <w:szCs w:val="24"/>
          <w:lang w:val="tr-TR"/>
        </w:rPr>
        <w:t xml:space="preserve">Sınavı: </w:t>
      </w:r>
      <w:bookmarkStart w:id="0" w:name="_Hlk211526350"/>
      <w:r w:rsidR="00E277A3" w:rsidRPr="000C5AC1">
        <w:rPr>
          <w:rFonts w:ascii="Times New Roman" w:hAnsi="Times New Roman" w:cs="Times New Roman"/>
          <w:sz w:val="24"/>
          <w:szCs w:val="24"/>
          <w:lang w:val="tr-TR"/>
        </w:rPr>
        <w:t>İngilizce Seviye Tespit</w:t>
      </w:r>
      <w:r w:rsidR="00745986" w:rsidRPr="000C5AC1">
        <w:rPr>
          <w:rFonts w:ascii="Times New Roman" w:hAnsi="Times New Roman" w:cs="Times New Roman"/>
          <w:sz w:val="24"/>
          <w:szCs w:val="24"/>
          <w:lang w:val="tr-TR"/>
        </w:rPr>
        <w:t xml:space="preserve"> Sınavı</w:t>
      </w:r>
      <w:bookmarkEnd w:id="0"/>
      <w:r w:rsidR="00745986" w:rsidRPr="000C5AC1">
        <w:rPr>
          <w:rFonts w:ascii="Times New Roman" w:hAnsi="Times New Roman" w:cs="Times New Roman"/>
          <w:sz w:val="24"/>
          <w:szCs w:val="24"/>
          <w:lang w:val="tr-TR"/>
        </w:rPr>
        <w:t>’nı</w:t>
      </w:r>
      <w:r w:rsidR="00E277A3">
        <w:rPr>
          <w:rFonts w:ascii="Times New Roman" w:hAnsi="Times New Roman" w:cs="Times New Roman"/>
          <w:sz w:val="24"/>
          <w:szCs w:val="24"/>
          <w:lang w:val="tr-TR"/>
        </w:rPr>
        <w:t xml:space="preserve"> </w:t>
      </w:r>
    </w:p>
    <w:p w14:paraId="1A561DB8" w14:textId="653F3E00" w:rsidR="00DF7050" w:rsidRPr="00D72561" w:rsidRDefault="00482405"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g</w:t>
      </w:r>
      <w:r w:rsidR="00DF7050" w:rsidRPr="00D72561">
        <w:rPr>
          <w:rFonts w:ascii="Times New Roman" w:hAnsi="Times New Roman" w:cs="Times New Roman"/>
          <w:sz w:val="24"/>
          <w:szCs w:val="24"/>
          <w:lang w:val="tr-TR"/>
        </w:rPr>
        <w:t xml:space="preserve">) Hazırlık </w:t>
      </w:r>
      <w:r w:rsidR="000F062D" w:rsidRPr="00D72561">
        <w:rPr>
          <w:rFonts w:ascii="Times New Roman" w:hAnsi="Times New Roman" w:cs="Times New Roman"/>
          <w:sz w:val="24"/>
          <w:szCs w:val="24"/>
          <w:lang w:val="tr-TR"/>
        </w:rPr>
        <w:t>O</w:t>
      </w:r>
      <w:r w:rsidR="00DF7050" w:rsidRPr="00D72561">
        <w:rPr>
          <w:rFonts w:ascii="Times New Roman" w:hAnsi="Times New Roman" w:cs="Times New Roman"/>
          <w:sz w:val="24"/>
          <w:szCs w:val="24"/>
          <w:lang w:val="tr-TR"/>
        </w:rPr>
        <w:t xml:space="preserve">kulu: Eğitim dili İngilizce olan bölümler için zorunlu olan İngilizce </w:t>
      </w:r>
      <w:r w:rsidR="00D25D06">
        <w:rPr>
          <w:rFonts w:ascii="Times New Roman" w:hAnsi="Times New Roman" w:cs="Times New Roman"/>
          <w:sz w:val="24"/>
          <w:szCs w:val="24"/>
          <w:lang w:val="tr-TR"/>
        </w:rPr>
        <w:t>h</w:t>
      </w:r>
      <w:r w:rsidR="00DF7050" w:rsidRPr="00D72561">
        <w:rPr>
          <w:rFonts w:ascii="Times New Roman" w:hAnsi="Times New Roman" w:cs="Times New Roman"/>
          <w:sz w:val="24"/>
          <w:szCs w:val="24"/>
          <w:lang w:val="tr-TR"/>
        </w:rPr>
        <w:t>azırlık dil</w:t>
      </w:r>
      <w:r w:rsidR="005C2E8F"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eğitimini</w:t>
      </w:r>
      <w:r w:rsidR="00147F21">
        <w:rPr>
          <w:rFonts w:ascii="Times New Roman" w:hAnsi="Times New Roman" w:cs="Times New Roman"/>
          <w:sz w:val="24"/>
          <w:szCs w:val="24"/>
          <w:lang w:val="tr-TR"/>
        </w:rPr>
        <w:t xml:space="preserve"> veren birimi,</w:t>
      </w:r>
    </w:p>
    <w:p w14:paraId="236760A2" w14:textId="54A50F8D" w:rsidR="00632C98" w:rsidRPr="00E23370" w:rsidRDefault="00482405" w:rsidP="000075FE">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h</w:t>
      </w:r>
      <w:r w:rsidR="00DF7050" w:rsidRPr="00D72561">
        <w:rPr>
          <w:rFonts w:ascii="Times New Roman" w:hAnsi="Times New Roman" w:cs="Times New Roman"/>
          <w:sz w:val="24"/>
          <w:szCs w:val="24"/>
          <w:lang w:val="tr-TR"/>
        </w:rPr>
        <w:t xml:space="preserve">) </w:t>
      </w:r>
      <w:r w:rsidR="005D6B7B">
        <w:rPr>
          <w:rFonts w:ascii="Times New Roman" w:hAnsi="Times New Roman" w:cs="Times New Roman"/>
          <w:sz w:val="24"/>
          <w:szCs w:val="24"/>
          <w:lang w:val="tr-TR"/>
        </w:rPr>
        <w:t xml:space="preserve">Servis </w:t>
      </w:r>
      <w:r w:rsidR="00052213">
        <w:rPr>
          <w:rFonts w:ascii="Times New Roman" w:hAnsi="Times New Roman" w:cs="Times New Roman"/>
          <w:sz w:val="24"/>
          <w:szCs w:val="24"/>
          <w:lang w:val="tr-TR"/>
        </w:rPr>
        <w:t>D</w:t>
      </w:r>
      <w:r w:rsidR="005D6B7B">
        <w:rPr>
          <w:rFonts w:ascii="Times New Roman" w:hAnsi="Times New Roman" w:cs="Times New Roman"/>
          <w:sz w:val="24"/>
          <w:szCs w:val="24"/>
          <w:lang w:val="tr-TR"/>
        </w:rPr>
        <w:t>ersleri</w:t>
      </w:r>
      <w:r w:rsidR="003B7B18">
        <w:rPr>
          <w:rFonts w:ascii="Times New Roman" w:hAnsi="Times New Roman" w:cs="Times New Roman"/>
          <w:sz w:val="24"/>
          <w:szCs w:val="24"/>
          <w:lang w:val="tr-TR"/>
        </w:rPr>
        <w:t xml:space="preserve">: </w:t>
      </w:r>
      <w:r w:rsidR="0058026C">
        <w:rPr>
          <w:rFonts w:ascii="Times New Roman" w:hAnsi="Times New Roman" w:cs="Times New Roman"/>
          <w:sz w:val="24"/>
          <w:szCs w:val="24"/>
          <w:lang w:val="tr-TR"/>
        </w:rPr>
        <w:t xml:space="preserve">Hazırlık </w:t>
      </w:r>
      <w:r w:rsidR="00D310A3">
        <w:rPr>
          <w:rFonts w:ascii="Times New Roman" w:hAnsi="Times New Roman" w:cs="Times New Roman"/>
          <w:sz w:val="24"/>
          <w:szCs w:val="24"/>
          <w:lang w:val="tr-TR"/>
        </w:rPr>
        <w:t>O</w:t>
      </w:r>
      <w:r w:rsidR="0058026C">
        <w:rPr>
          <w:rFonts w:ascii="Times New Roman" w:hAnsi="Times New Roman" w:cs="Times New Roman"/>
          <w:sz w:val="24"/>
          <w:szCs w:val="24"/>
          <w:lang w:val="tr-TR"/>
        </w:rPr>
        <w:t xml:space="preserve">kulu tarafından açılan </w:t>
      </w:r>
      <w:r w:rsidR="00331311">
        <w:rPr>
          <w:rFonts w:ascii="Times New Roman" w:hAnsi="Times New Roman" w:cs="Times New Roman"/>
          <w:sz w:val="24"/>
          <w:szCs w:val="24"/>
          <w:lang w:val="tr-TR"/>
        </w:rPr>
        <w:t xml:space="preserve">yabancı </w:t>
      </w:r>
      <w:r w:rsidR="0058026C">
        <w:rPr>
          <w:rFonts w:ascii="Times New Roman" w:hAnsi="Times New Roman" w:cs="Times New Roman"/>
          <w:sz w:val="24"/>
          <w:szCs w:val="24"/>
          <w:lang w:val="tr-TR"/>
        </w:rPr>
        <w:t>dil derslerin</w:t>
      </w:r>
      <w:r w:rsidR="00B75284">
        <w:rPr>
          <w:rFonts w:ascii="Times New Roman" w:hAnsi="Times New Roman" w:cs="Times New Roman"/>
          <w:sz w:val="24"/>
          <w:szCs w:val="24"/>
          <w:lang w:val="tr-TR"/>
        </w:rPr>
        <w:t>i</w:t>
      </w:r>
      <w:r w:rsidR="000075FE">
        <w:rPr>
          <w:rFonts w:ascii="Times New Roman" w:hAnsi="Times New Roman" w:cs="Times New Roman"/>
          <w:sz w:val="24"/>
          <w:szCs w:val="24"/>
          <w:lang w:val="tr-TR"/>
        </w:rPr>
        <w:t xml:space="preserve"> </w:t>
      </w:r>
      <w:r w:rsidR="00B75284">
        <w:rPr>
          <w:rFonts w:ascii="Times New Roman" w:hAnsi="Times New Roman" w:cs="Times New Roman"/>
          <w:sz w:val="24"/>
          <w:szCs w:val="24"/>
          <w:lang w:val="tr-TR"/>
        </w:rPr>
        <w:t>temsil eder.</w:t>
      </w:r>
    </w:p>
    <w:p w14:paraId="6FF6F7A6" w14:textId="659F101F" w:rsidR="00736B86" w:rsidRDefault="00736B86">
      <w:pPr>
        <w:rPr>
          <w:rFonts w:ascii="Times New Roman" w:hAnsi="Times New Roman" w:cs="Times New Roman"/>
          <w:b/>
          <w:bCs/>
          <w:sz w:val="24"/>
          <w:szCs w:val="24"/>
          <w:lang w:val="tr-TR"/>
        </w:rPr>
      </w:pPr>
      <w:r>
        <w:rPr>
          <w:rFonts w:ascii="Times New Roman" w:hAnsi="Times New Roman" w:cs="Times New Roman"/>
          <w:b/>
          <w:bCs/>
          <w:sz w:val="24"/>
          <w:szCs w:val="24"/>
          <w:lang w:val="tr-TR"/>
        </w:rPr>
        <w:br w:type="page"/>
      </w:r>
    </w:p>
    <w:p w14:paraId="0E328F33" w14:textId="70878999" w:rsidR="00DF7050" w:rsidRDefault="00DF7050" w:rsidP="003D2F33">
      <w:pPr>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lastRenderedPageBreak/>
        <w:t>İKİNCİ BÖLÜM</w:t>
      </w:r>
    </w:p>
    <w:p w14:paraId="2A3AD48D" w14:textId="4C0674B5" w:rsidR="00482405" w:rsidRDefault="00482405" w:rsidP="003D2F33">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Eğitim ve Öğretim ile İlgili Esaslar</w:t>
      </w:r>
    </w:p>
    <w:p w14:paraId="6817C49B" w14:textId="77777777" w:rsidR="00482405" w:rsidRPr="00D72561" w:rsidRDefault="00482405" w:rsidP="003D2F33">
      <w:pPr>
        <w:jc w:val="center"/>
        <w:rPr>
          <w:rFonts w:ascii="Times New Roman" w:hAnsi="Times New Roman" w:cs="Times New Roman"/>
          <w:b/>
          <w:bCs/>
          <w:sz w:val="24"/>
          <w:szCs w:val="24"/>
          <w:lang w:val="tr-TR"/>
        </w:rPr>
      </w:pPr>
    </w:p>
    <w:p w14:paraId="66AA3350" w14:textId="4E7C7DD0" w:rsidR="003D2F33" w:rsidRPr="00D72561" w:rsidRDefault="00482405" w:rsidP="00632C98">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İngilizce </w:t>
      </w:r>
      <w:r w:rsidRPr="00D72561">
        <w:rPr>
          <w:rFonts w:ascii="Times New Roman" w:hAnsi="Times New Roman" w:cs="Times New Roman"/>
          <w:b/>
          <w:bCs/>
          <w:sz w:val="24"/>
          <w:szCs w:val="24"/>
          <w:lang w:val="tr-TR"/>
        </w:rPr>
        <w:t xml:space="preserve">Hazırlık </w:t>
      </w:r>
      <w:r w:rsidR="00DF7050" w:rsidRPr="00D72561">
        <w:rPr>
          <w:rFonts w:ascii="Times New Roman" w:hAnsi="Times New Roman" w:cs="Times New Roman"/>
          <w:b/>
          <w:bCs/>
          <w:sz w:val="24"/>
          <w:szCs w:val="24"/>
          <w:lang w:val="tr-TR"/>
        </w:rPr>
        <w:t>Eğitim</w:t>
      </w:r>
      <w:r w:rsidR="005C6B55">
        <w:rPr>
          <w:rFonts w:ascii="Times New Roman" w:hAnsi="Times New Roman" w:cs="Times New Roman"/>
          <w:b/>
          <w:bCs/>
          <w:sz w:val="24"/>
          <w:szCs w:val="24"/>
          <w:lang w:val="tr-TR"/>
        </w:rPr>
        <w:t>-Öğretiminin Amacı ve Kapsamı</w:t>
      </w:r>
      <w:r w:rsidR="00DF7050" w:rsidRPr="00D72561">
        <w:rPr>
          <w:rFonts w:ascii="Times New Roman" w:hAnsi="Times New Roman" w:cs="Times New Roman"/>
          <w:b/>
          <w:bCs/>
          <w:sz w:val="24"/>
          <w:szCs w:val="24"/>
          <w:lang w:val="tr-TR"/>
        </w:rPr>
        <w:t xml:space="preserve"> </w:t>
      </w:r>
    </w:p>
    <w:p w14:paraId="20AC5834" w14:textId="6EE204C0" w:rsidR="00DF7050" w:rsidRPr="00D72561" w:rsidRDefault="00DF7050" w:rsidP="00632C98">
      <w:pPr>
        <w:spacing w:after="0"/>
        <w:jc w:val="both"/>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 xml:space="preserve">Genel </w:t>
      </w:r>
      <w:r w:rsidR="003B7B18">
        <w:rPr>
          <w:rFonts w:ascii="Times New Roman" w:hAnsi="Times New Roman" w:cs="Times New Roman"/>
          <w:b/>
          <w:bCs/>
          <w:sz w:val="24"/>
          <w:szCs w:val="24"/>
          <w:lang w:val="tr-TR"/>
        </w:rPr>
        <w:t>E</w:t>
      </w:r>
      <w:r w:rsidRPr="00D72561">
        <w:rPr>
          <w:rFonts w:ascii="Times New Roman" w:hAnsi="Times New Roman" w:cs="Times New Roman"/>
          <w:b/>
          <w:bCs/>
          <w:sz w:val="24"/>
          <w:szCs w:val="24"/>
          <w:lang w:val="tr-TR"/>
        </w:rPr>
        <w:t>saslar</w:t>
      </w:r>
    </w:p>
    <w:p w14:paraId="40235F32" w14:textId="496AF384" w:rsidR="00DF7050" w:rsidRPr="00D72561" w:rsidRDefault="00DF7050" w:rsidP="00632C98">
      <w:pPr>
        <w:jc w:val="both"/>
        <w:rPr>
          <w:rFonts w:ascii="Times New Roman" w:hAnsi="Times New Roman" w:cs="Times New Roman"/>
          <w:sz w:val="24"/>
          <w:szCs w:val="24"/>
          <w:lang w:val="tr-TR"/>
        </w:rPr>
      </w:pPr>
      <w:r w:rsidRPr="00632C98">
        <w:rPr>
          <w:rFonts w:ascii="Times New Roman" w:hAnsi="Times New Roman" w:cs="Times New Roman"/>
          <w:b/>
          <w:bCs/>
          <w:sz w:val="24"/>
          <w:szCs w:val="24"/>
          <w:lang w:val="tr-TR"/>
        </w:rPr>
        <w:t>MADDE 5-</w:t>
      </w:r>
      <w:r w:rsidRPr="00D72561">
        <w:rPr>
          <w:rFonts w:ascii="Times New Roman" w:hAnsi="Times New Roman" w:cs="Times New Roman"/>
          <w:sz w:val="24"/>
          <w:szCs w:val="24"/>
          <w:lang w:val="tr-TR"/>
        </w:rPr>
        <w:t xml:space="preserve"> </w:t>
      </w:r>
      <w:r w:rsidR="00875CA2">
        <w:rPr>
          <w:rFonts w:ascii="Times New Roman" w:hAnsi="Times New Roman" w:cs="Times New Roman"/>
          <w:sz w:val="24"/>
          <w:szCs w:val="24"/>
          <w:lang w:val="tr-TR"/>
        </w:rPr>
        <w:t xml:space="preserve">İngilizce </w:t>
      </w:r>
      <w:r w:rsidR="003B7B18">
        <w:rPr>
          <w:rFonts w:ascii="Times New Roman" w:hAnsi="Times New Roman" w:cs="Times New Roman"/>
          <w:sz w:val="24"/>
          <w:szCs w:val="24"/>
          <w:lang w:val="tr-TR"/>
        </w:rPr>
        <w:t>H</w:t>
      </w:r>
      <w:r w:rsidRPr="00D72561">
        <w:rPr>
          <w:rFonts w:ascii="Times New Roman" w:hAnsi="Times New Roman" w:cs="Times New Roman"/>
          <w:sz w:val="24"/>
          <w:szCs w:val="24"/>
          <w:lang w:val="tr-TR"/>
        </w:rPr>
        <w:t xml:space="preserve">azırlık </w:t>
      </w:r>
      <w:r w:rsidR="003B7B18">
        <w:rPr>
          <w:rFonts w:ascii="Times New Roman" w:hAnsi="Times New Roman" w:cs="Times New Roman"/>
          <w:sz w:val="24"/>
          <w:szCs w:val="24"/>
          <w:lang w:val="tr-TR"/>
        </w:rPr>
        <w:t>Okulu</w:t>
      </w:r>
      <w:r w:rsidRPr="00D72561">
        <w:rPr>
          <w:rFonts w:ascii="Times New Roman" w:hAnsi="Times New Roman" w:cs="Times New Roman"/>
          <w:sz w:val="24"/>
          <w:szCs w:val="24"/>
          <w:lang w:val="tr-TR"/>
        </w:rPr>
        <w:t xml:space="preserve"> </w:t>
      </w:r>
      <w:r w:rsidR="00D310A3">
        <w:rPr>
          <w:rFonts w:ascii="Times New Roman" w:hAnsi="Times New Roman" w:cs="Times New Roman"/>
          <w:sz w:val="24"/>
          <w:szCs w:val="24"/>
          <w:lang w:val="tr-TR"/>
        </w:rPr>
        <w:t>E</w:t>
      </w:r>
      <w:r w:rsidRPr="00D72561">
        <w:rPr>
          <w:rFonts w:ascii="Times New Roman" w:hAnsi="Times New Roman" w:cs="Times New Roman"/>
          <w:sz w:val="24"/>
          <w:szCs w:val="24"/>
          <w:lang w:val="tr-TR"/>
        </w:rPr>
        <w:t xml:space="preserve">ğitim </w:t>
      </w:r>
      <w:r w:rsidR="00D310A3">
        <w:rPr>
          <w:rFonts w:ascii="Times New Roman" w:hAnsi="Times New Roman" w:cs="Times New Roman"/>
          <w:sz w:val="24"/>
          <w:szCs w:val="24"/>
          <w:lang w:val="tr-TR"/>
        </w:rPr>
        <w:t>P</w:t>
      </w:r>
      <w:r w:rsidRPr="00D72561">
        <w:rPr>
          <w:rFonts w:ascii="Times New Roman" w:hAnsi="Times New Roman" w:cs="Times New Roman"/>
          <w:sz w:val="24"/>
          <w:szCs w:val="24"/>
          <w:lang w:val="tr-TR"/>
        </w:rPr>
        <w:t>rogramı</w:t>
      </w:r>
      <w:r w:rsidR="00D310A3">
        <w:rPr>
          <w:rFonts w:ascii="Times New Roman" w:hAnsi="Times New Roman" w:cs="Times New Roman"/>
          <w:sz w:val="24"/>
          <w:szCs w:val="24"/>
          <w:lang w:val="tr-TR"/>
        </w:rPr>
        <w:t>’</w:t>
      </w:r>
      <w:r w:rsidRPr="00D72561">
        <w:rPr>
          <w:rFonts w:ascii="Times New Roman" w:hAnsi="Times New Roman" w:cs="Times New Roman"/>
          <w:sz w:val="24"/>
          <w:szCs w:val="24"/>
          <w:lang w:val="tr-TR"/>
        </w:rPr>
        <w:t>nın açılmasına ilişkin öneri; ilgili birimin talebi,</w:t>
      </w:r>
      <w:r w:rsidR="000F062D" w:rsidRPr="00D72561">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 xml:space="preserve">Yabancı Diller Yüksekokulu </w:t>
      </w:r>
      <w:r w:rsidR="00875CA2">
        <w:rPr>
          <w:rFonts w:ascii="Times New Roman" w:hAnsi="Times New Roman" w:cs="Times New Roman"/>
          <w:sz w:val="24"/>
          <w:szCs w:val="24"/>
          <w:lang w:val="tr-TR"/>
        </w:rPr>
        <w:t>Yönetim Kurulu</w:t>
      </w:r>
      <w:r w:rsidR="00745986">
        <w:rPr>
          <w:rFonts w:ascii="Times New Roman" w:hAnsi="Times New Roman" w:cs="Times New Roman"/>
          <w:sz w:val="24"/>
          <w:szCs w:val="24"/>
          <w:lang w:val="tr-TR"/>
        </w:rPr>
        <w:t>’</w:t>
      </w:r>
      <w:r w:rsidR="00875CA2">
        <w:rPr>
          <w:rFonts w:ascii="Times New Roman" w:hAnsi="Times New Roman" w:cs="Times New Roman"/>
          <w:sz w:val="24"/>
          <w:szCs w:val="24"/>
          <w:lang w:val="tr-TR"/>
        </w:rPr>
        <w:t>nun</w:t>
      </w:r>
      <w:r w:rsidRPr="00D72561">
        <w:rPr>
          <w:rFonts w:ascii="Times New Roman" w:hAnsi="Times New Roman" w:cs="Times New Roman"/>
          <w:sz w:val="24"/>
          <w:szCs w:val="24"/>
          <w:lang w:val="tr-TR"/>
        </w:rPr>
        <w:t xml:space="preserve"> görüşü, Senato</w:t>
      </w:r>
      <w:r w:rsidR="00745986">
        <w:rPr>
          <w:rFonts w:ascii="Times New Roman" w:hAnsi="Times New Roman" w:cs="Times New Roman"/>
          <w:sz w:val="24"/>
          <w:szCs w:val="24"/>
          <w:lang w:val="tr-TR"/>
        </w:rPr>
        <w:t>’</w:t>
      </w:r>
      <w:r w:rsidRPr="00D72561">
        <w:rPr>
          <w:rFonts w:ascii="Times New Roman" w:hAnsi="Times New Roman" w:cs="Times New Roman"/>
          <w:sz w:val="24"/>
          <w:szCs w:val="24"/>
          <w:lang w:val="tr-TR"/>
        </w:rPr>
        <w:t xml:space="preserve">nun kararı uyarınca, YÖDAK </w:t>
      </w:r>
      <w:r w:rsidR="00745986">
        <w:rPr>
          <w:rFonts w:ascii="Times New Roman" w:hAnsi="Times New Roman" w:cs="Times New Roman"/>
          <w:sz w:val="24"/>
          <w:szCs w:val="24"/>
          <w:lang w:val="tr-TR"/>
        </w:rPr>
        <w:t xml:space="preserve">(Yükseköğretim Denetleme, Akreditasyon ve Koordinasyon Kurulu) </w:t>
      </w:r>
      <w:r w:rsidRPr="00D72561">
        <w:rPr>
          <w:rFonts w:ascii="Times New Roman" w:hAnsi="Times New Roman" w:cs="Times New Roman"/>
          <w:sz w:val="24"/>
          <w:szCs w:val="24"/>
          <w:lang w:val="tr-TR"/>
        </w:rPr>
        <w:t>onayı ile yürürlüğe girer.</w:t>
      </w:r>
    </w:p>
    <w:p w14:paraId="1095A800" w14:textId="77777777" w:rsidR="00632C98" w:rsidRDefault="00632C98" w:rsidP="00DF7050">
      <w:pPr>
        <w:rPr>
          <w:rFonts w:ascii="Times New Roman" w:hAnsi="Times New Roman" w:cs="Times New Roman"/>
          <w:b/>
          <w:bCs/>
          <w:sz w:val="24"/>
          <w:szCs w:val="24"/>
          <w:lang w:val="tr-TR"/>
        </w:rPr>
      </w:pPr>
    </w:p>
    <w:p w14:paraId="2807C6C6" w14:textId="1678CE40" w:rsidR="00DF7050" w:rsidRPr="00686EAA" w:rsidRDefault="00CF4245" w:rsidP="00632C98">
      <w:pPr>
        <w:spacing w:after="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Hazırlık </w:t>
      </w:r>
      <w:r w:rsidR="00DF7050" w:rsidRPr="00D72561">
        <w:rPr>
          <w:rFonts w:ascii="Times New Roman" w:hAnsi="Times New Roman" w:cs="Times New Roman"/>
          <w:b/>
          <w:bCs/>
          <w:sz w:val="24"/>
          <w:szCs w:val="24"/>
          <w:lang w:val="tr-TR"/>
        </w:rPr>
        <w:t>Eğitim</w:t>
      </w:r>
      <w:r>
        <w:rPr>
          <w:rFonts w:ascii="Times New Roman" w:hAnsi="Times New Roman" w:cs="Times New Roman"/>
          <w:b/>
          <w:bCs/>
          <w:sz w:val="24"/>
          <w:szCs w:val="24"/>
          <w:lang w:val="tr-TR"/>
        </w:rPr>
        <w:t>-</w:t>
      </w:r>
      <w:r w:rsidRPr="00686EAA">
        <w:rPr>
          <w:rFonts w:ascii="Times New Roman" w:hAnsi="Times New Roman" w:cs="Times New Roman"/>
          <w:b/>
          <w:bCs/>
          <w:sz w:val="24"/>
          <w:szCs w:val="24"/>
          <w:lang w:val="tr-TR"/>
        </w:rPr>
        <w:t>Öğretiminin Amac</w:t>
      </w:r>
      <w:r w:rsidR="00D310A3" w:rsidRPr="00686EAA">
        <w:rPr>
          <w:rFonts w:ascii="Times New Roman" w:hAnsi="Times New Roman" w:cs="Times New Roman"/>
          <w:b/>
          <w:bCs/>
          <w:sz w:val="24"/>
          <w:szCs w:val="24"/>
          <w:lang w:val="tr-TR"/>
        </w:rPr>
        <w:t>ı</w:t>
      </w:r>
      <w:r w:rsidRPr="00686EAA">
        <w:rPr>
          <w:rFonts w:ascii="Times New Roman" w:hAnsi="Times New Roman" w:cs="Times New Roman"/>
          <w:b/>
          <w:bCs/>
          <w:sz w:val="24"/>
          <w:szCs w:val="24"/>
          <w:lang w:val="tr-TR"/>
        </w:rPr>
        <w:t xml:space="preserve"> ve Kapsam</w:t>
      </w:r>
      <w:r w:rsidR="00D310A3" w:rsidRPr="00686EAA">
        <w:rPr>
          <w:rFonts w:ascii="Times New Roman" w:hAnsi="Times New Roman" w:cs="Times New Roman"/>
          <w:b/>
          <w:bCs/>
          <w:sz w:val="24"/>
          <w:szCs w:val="24"/>
          <w:lang w:val="tr-TR"/>
        </w:rPr>
        <w:t>ı</w:t>
      </w:r>
    </w:p>
    <w:p w14:paraId="26CBE8A4" w14:textId="377C0202" w:rsidR="00CF4245" w:rsidRPr="00686EAA" w:rsidRDefault="00CF4245" w:rsidP="00632C98">
      <w:pPr>
        <w:spacing w:after="0"/>
        <w:jc w:val="both"/>
        <w:rPr>
          <w:rFonts w:ascii="Times New Roman" w:hAnsi="Times New Roman" w:cs="Times New Roman"/>
          <w:sz w:val="24"/>
          <w:szCs w:val="24"/>
          <w:lang w:val="tr-TR"/>
        </w:rPr>
      </w:pPr>
      <w:r w:rsidRPr="00686EAA">
        <w:rPr>
          <w:rFonts w:ascii="Times New Roman" w:hAnsi="Times New Roman" w:cs="Times New Roman"/>
          <w:b/>
          <w:bCs/>
          <w:sz w:val="24"/>
          <w:szCs w:val="24"/>
          <w:lang w:val="tr-TR"/>
        </w:rPr>
        <w:t>MADDE 6-</w:t>
      </w:r>
      <w:r w:rsidRPr="00686EAA">
        <w:rPr>
          <w:rFonts w:ascii="Times New Roman" w:hAnsi="Times New Roman" w:cs="Times New Roman"/>
          <w:sz w:val="24"/>
          <w:szCs w:val="24"/>
          <w:lang w:val="tr-TR"/>
        </w:rPr>
        <w:t xml:space="preserve"> 1) İngilizce Haz</w:t>
      </w:r>
      <w:r w:rsidR="00D310A3" w:rsidRPr="00686EAA">
        <w:rPr>
          <w:rFonts w:ascii="Times New Roman" w:hAnsi="Times New Roman" w:cs="Times New Roman"/>
          <w:sz w:val="24"/>
          <w:szCs w:val="24"/>
          <w:lang w:val="tr-TR"/>
        </w:rPr>
        <w:t>ı</w:t>
      </w:r>
      <w:r w:rsidRPr="00686EAA">
        <w:rPr>
          <w:rFonts w:ascii="Times New Roman" w:hAnsi="Times New Roman" w:cs="Times New Roman"/>
          <w:sz w:val="24"/>
          <w:szCs w:val="24"/>
          <w:lang w:val="tr-TR"/>
        </w:rPr>
        <w:t>rl</w:t>
      </w:r>
      <w:r w:rsidR="00D310A3" w:rsidRPr="00686EAA">
        <w:rPr>
          <w:rFonts w:ascii="Times New Roman" w:hAnsi="Times New Roman" w:cs="Times New Roman"/>
          <w:sz w:val="24"/>
          <w:szCs w:val="24"/>
          <w:lang w:val="tr-TR"/>
        </w:rPr>
        <w:t>ı</w:t>
      </w:r>
      <w:r w:rsidRPr="00686EAA">
        <w:rPr>
          <w:rFonts w:ascii="Times New Roman" w:hAnsi="Times New Roman" w:cs="Times New Roman"/>
          <w:sz w:val="24"/>
          <w:szCs w:val="24"/>
          <w:lang w:val="tr-TR"/>
        </w:rPr>
        <w:t>k eğitim-öğretiminin amacı; öğrencilerin kayıtlı ol</w:t>
      </w:r>
      <w:r w:rsidR="00736B86" w:rsidRPr="00686EAA">
        <w:rPr>
          <w:rFonts w:ascii="Times New Roman" w:hAnsi="Times New Roman" w:cs="Times New Roman"/>
          <w:sz w:val="24"/>
          <w:szCs w:val="24"/>
          <w:lang w:val="tr-TR"/>
        </w:rPr>
        <w:t>d</w:t>
      </w:r>
      <w:r w:rsidRPr="00686EAA">
        <w:rPr>
          <w:rFonts w:ascii="Times New Roman" w:hAnsi="Times New Roman" w:cs="Times New Roman"/>
          <w:sz w:val="24"/>
          <w:szCs w:val="24"/>
          <w:lang w:val="tr-TR"/>
        </w:rPr>
        <w:t>ukları programın öngördüğü dilde derslerini takip edebilecek ve alanlarında araştırma yapabilecek şekilde, Yüksekokul Yönetim Kurulu tarafından belirlenen ve Rektörlük tarafından onaylanan hedef dil düzeyinde okuma, yazma, dinleme ve konuşma becerilerini geli</w:t>
      </w:r>
      <w:r w:rsidR="00D310A3" w:rsidRPr="00686EAA">
        <w:rPr>
          <w:rFonts w:ascii="Times New Roman" w:hAnsi="Times New Roman" w:cs="Times New Roman"/>
          <w:sz w:val="24"/>
          <w:szCs w:val="24"/>
          <w:lang w:val="tr-TR"/>
        </w:rPr>
        <w:t>ş</w:t>
      </w:r>
      <w:r w:rsidRPr="00686EAA">
        <w:rPr>
          <w:rFonts w:ascii="Times New Roman" w:hAnsi="Times New Roman" w:cs="Times New Roman"/>
          <w:sz w:val="24"/>
          <w:szCs w:val="24"/>
          <w:lang w:val="tr-TR"/>
        </w:rPr>
        <w:t>tirmektir.</w:t>
      </w:r>
    </w:p>
    <w:p w14:paraId="6A161DF0" w14:textId="77777777" w:rsidR="00CF4245" w:rsidRPr="00686EAA" w:rsidRDefault="00CF4245" w:rsidP="00632C98">
      <w:pPr>
        <w:spacing w:after="0"/>
        <w:jc w:val="both"/>
        <w:rPr>
          <w:rFonts w:ascii="Times New Roman" w:hAnsi="Times New Roman" w:cs="Times New Roman"/>
          <w:sz w:val="24"/>
          <w:szCs w:val="24"/>
          <w:lang w:val="tr-TR"/>
        </w:rPr>
      </w:pPr>
    </w:p>
    <w:p w14:paraId="7D9284D5" w14:textId="77A11FDF" w:rsidR="00CF4245" w:rsidRPr="00686EAA" w:rsidRDefault="00CF4245" w:rsidP="00632C98">
      <w:pPr>
        <w:spacing w:after="0"/>
        <w:jc w:val="both"/>
        <w:rPr>
          <w:rFonts w:ascii="Times New Roman" w:hAnsi="Times New Roman" w:cs="Times New Roman"/>
          <w:sz w:val="24"/>
          <w:szCs w:val="24"/>
          <w:lang w:val="tr-TR"/>
        </w:rPr>
      </w:pPr>
      <w:r w:rsidRPr="00686EAA">
        <w:rPr>
          <w:rFonts w:ascii="Times New Roman" w:hAnsi="Times New Roman" w:cs="Times New Roman"/>
          <w:sz w:val="24"/>
          <w:szCs w:val="24"/>
          <w:lang w:val="tr-TR"/>
        </w:rPr>
        <w:t>2) Ha</w:t>
      </w:r>
      <w:r w:rsidR="0096285B" w:rsidRPr="00686EAA">
        <w:rPr>
          <w:rFonts w:ascii="Times New Roman" w:hAnsi="Times New Roman" w:cs="Times New Roman"/>
          <w:sz w:val="24"/>
          <w:szCs w:val="24"/>
          <w:lang w:val="tr-TR"/>
        </w:rPr>
        <w:t>z</w:t>
      </w:r>
      <w:r w:rsidRPr="00686EAA">
        <w:rPr>
          <w:rFonts w:ascii="Times New Roman" w:hAnsi="Times New Roman" w:cs="Times New Roman"/>
          <w:sz w:val="24"/>
          <w:szCs w:val="24"/>
          <w:lang w:val="tr-TR"/>
        </w:rPr>
        <w:t>ırlık sınıflarında en az bir akademik dönem süresince okutulacak dersler</w:t>
      </w:r>
      <w:r w:rsidR="00B917D0" w:rsidRPr="00686EAA">
        <w:rPr>
          <w:rFonts w:ascii="Times New Roman" w:hAnsi="Times New Roman" w:cs="Times New Roman"/>
          <w:sz w:val="24"/>
          <w:szCs w:val="24"/>
          <w:lang w:val="tr-TR"/>
        </w:rPr>
        <w:t>;</w:t>
      </w:r>
      <w:r w:rsidRPr="00686EAA">
        <w:rPr>
          <w:rFonts w:ascii="Times New Roman" w:hAnsi="Times New Roman" w:cs="Times New Roman"/>
          <w:sz w:val="24"/>
          <w:szCs w:val="24"/>
          <w:lang w:val="tr-TR"/>
        </w:rPr>
        <w:t xml:space="preserve"> öğrencinin 4 temel dil beceri</w:t>
      </w:r>
      <w:r w:rsidR="00B917D0" w:rsidRPr="00686EAA">
        <w:rPr>
          <w:rFonts w:ascii="Times New Roman" w:hAnsi="Times New Roman" w:cs="Times New Roman"/>
          <w:sz w:val="24"/>
          <w:szCs w:val="24"/>
          <w:lang w:val="tr-TR"/>
        </w:rPr>
        <w:t>si</w:t>
      </w:r>
      <w:r w:rsidRPr="00686EAA">
        <w:rPr>
          <w:rFonts w:ascii="Times New Roman" w:hAnsi="Times New Roman" w:cs="Times New Roman"/>
          <w:sz w:val="24"/>
          <w:szCs w:val="24"/>
          <w:lang w:val="tr-TR"/>
        </w:rPr>
        <w:t>ni (okuduğunu anlama, duyduğunu anlama, yazılı anlatım ve sözlü anlatım</w:t>
      </w:r>
      <w:r w:rsidR="002A4494" w:rsidRPr="00686EAA">
        <w:rPr>
          <w:rFonts w:ascii="Times New Roman" w:hAnsi="Times New Roman" w:cs="Times New Roman"/>
          <w:sz w:val="24"/>
          <w:szCs w:val="24"/>
          <w:lang w:val="tr-TR"/>
        </w:rPr>
        <w:t>) istenilen düzeylerde geliştirecek şekilde düzenlenir.</w:t>
      </w:r>
    </w:p>
    <w:p w14:paraId="31376290" w14:textId="77777777" w:rsidR="002A4494" w:rsidRPr="00686EAA" w:rsidRDefault="002A4494" w:rsidP="00632C98">
      <w:pPr>
        <w:spacing w:after="0"/>
        <w:jc w:val="both"/>
        <w:rPr>
          <w:rFonts w:ascii="Times New Roman" w:hAnsi="Times New Roman" w:cs="Times New Roman"/>
          <w:sz w:val="24"/>
          <w:szCs w:val="24"/>
          <w:lang w:val="tr-TR"/>
        </w:rPr>
      </w:pPr>
    </w:p>
    <w:p w14:paraId="340FE7C5" w14:textId="38BD96D2" w:rsidR="002A4494" w:rsidRPr="00686EAA" w:rsidRDefault="002A4494" w:rsidP="00632C98">
      <w:pPr>
        <w:spacing w:after="0"/>
        <w:jc w:val="both"/>
        <w:rPr>
          <w:rFonts w:ascii="Times New Roman" w:hAnsi="Times New Roman" w:cs="Times New Roman"/>
          <w:sz w:val="24"/>
          <w:szCs w:val="24"/>
          <w:lang w:val="tr-TR"/>
        </w:rPr>
      </w:pPr>
      <w:r w:rsidRPr="00686EAA">
        <w:rPr>
          <w:rFonts w:ascii="Times New Roman" w:hAnsi="Times New Roman" w:cs="Times New Roman"/>
          <w:sz w:val="24"/>
          <w:szCs w:val="24"/>
          <w:lang w:val="tr-TR"/>
        </w:rPr>
        <w:t>3) H</w:t>
      </w:r>
      <w:r w:rsidR="0096285B" w:rsidRPr="00686EAA">
        <w:rPr>
          <w:rFonts w:ascii="Times New Roman" w:hAnsi="Times New Roman" w:cs="Times New Roman"/>
          <w:sz w:val="24"/>
          <w:szCs w:val="24"/>
          <w:lang w:val="tr-TR"/>
        </w:rPr>
        <w:t>a</w:t>
      </w:r>
      <w:r w:rsidRPr="00686EAA">
        <w:rPr>
          <w:rFonts w:ascii="Times New Roman" w:hAnsi="Times New Roman" w:cs="Times New Roman"/>
          <w:sz w:val="24"/>
          <w:szCs w:val="24"/>
          <w:lang w:val="tr-TR"/>
        </w:rPr>
        <w:t xml:space="preserve">zırlık </w:t>
      </w:r>
      <w:r w:rsidR="000303D2" w:rsidRPr="00686EAA">
        <w:rPr>
          <w:rFonts w:ascii="Times New Roman" w:hAnsi="Times New Roman" w:cs="Times New Roman"/>
          <w:sz w:val="24"/>
          <w:szCs w:val="24"/>
          <w:lang w:val="tr-TR"/>
        </w:rPr>
        <w:t>P</w:t>
      </w:r>
      <w:r w:rsidRPr="00686EAA">
        <w:rPr>
          <w:rFonts w:ascii="Times New Roman" w:hAnsi="Times New Roman" w:cs="Times New Roman"/>
          <w:sz w:val="24"/>
          <w:szCs w:val="24"/>
          <w:lang w:val="tr-TR"/>
        </w:rPr>
        <w:t xml:space="preserve">rogramında verilen derslerin bir kısmı </w:t>
      </w:r>
      <w:r w:rsidR="000B58F9" w:rsidRPr="00686EAA">
        <w:rPr>
          <w:rFonts w:ascii="Times New Roman" w:hAnsi="Times New Roman" w:cs="Times New Roman"/>
          <w:sz w:val="24"/>
          <w:szCs w:val="24"/>
          <w:lang w:val="tr-TR"/>
        </w:rPr>
        <w:t>ya da</w:t>
      </w:r>
      <w:r w:rsidRPr="00686EAA">
        <w:rPr>
          <w:rFonts w:ascii="Times New Roman" w:hAnsi="Times New Roman" w:cs="Times New Roman"/>
          <w:sz w:val="24"/>
          <w:szCs w:val="24"/>
          <w:lang w:val="tr-TR"/>
        </w:rPr>
        <w:t xml:space="preserve"> tamamı Yüksekokul Kurulu önerisi ve Senato’nun kararıyla örgün ve harmanlanmış öğretim yöntemleri ile verilir.</w:t>
      </w:r>
    </w:p>
    <w:p w14:paraId="633BE24C" w14:textId="77777777" w:rsidR="002A4494" w:rsidRPr="00686EAA" w:rsidRDefault="002A4494" w:rsidP="00632C98">
      <w:pPr>
        <w:spacing w:after="0"/>
        <w:jc w:val="both"/>
        <w:rPr>
          <w:rFonts w:ascii="Times New Roman" w:hAnsi="Times New Roman" w:cs="Times New Roman"/>
          <w:sz w:val="24"/>
          <w:szCs w:val="24"/>
          <w:lang w:val="tr-TR"/>
        </w:rPr>
      </w:pPr>
    </w:p>
    <w:p w14:paraId="4A2C1BB4" w14:textId="5C4FCA48" w:rsidR="002A4494" w:rsidRPr="00686EAA" w:rsidRDefault="002A4494" w:rsidP="00632C98">
      <w:pPr>
        <w:spacing w:after="0"/>
        <w:jc w:val="both"/>
        <w:rPr>
          <w:rFonts w:ascii="Times New Roman" w:hAnsi="Times New Roman" w:cs="Times New Roman"/>
          <w:sz w:val="24"/>
          <w:szCs w:val="24"/>
          <w:lang w:val="tr-TR"/>
        </w:rPr>
      </w:pPr>
      <w:r w:rsidRPr="00686EAA">
        <w:rPr>
          <w:rFonts w:ascii="Times New Roman" w:hAnsi="Times New Roman" w:cs="Times New Roman"/>
          <w:sz w:val="24"/>
          <w:szCs w:val="24"/>
          <w:lang w:val="tr-TR"/>
        </w:rPr>
        <w:t xml:space="preserve">4) Hazırlık </w:t>
      </w:r>
      <w:r w:rsidR="000303D2" w:rsidRPr="00686EAA">
        <w:rPr>
          <w:rFonts w:ascii="Times New Roman" w:hAnsi="Times New Roman" w:cs="Times New Roman"/>
          <w:sz w:val="24"/>
          <w:szCs w:val="24"/>
          <w:lang w:val="tr-TR"/>
        </w:rPr>
        <w:t>P</w:t>
      </w:r>
      <w:r w:rsidRPr="00686EAA">
        <w:rPr>
          <w:rFonts w:ascii="Times New Roman" w:hAnsi="Times New Roman" w:cs="Times New Roman"/>
          <w:sz w:val="24"/>
          <w:szCs w:val="24"/>
          <w:lang w:val="tr-TR"/>
        </w:rPr>
        <w:t>rogramında verilecek derslerin bir kısmı ya</w:t>
      </w:r>
      <w:r w:rsidR="000B58F9">
        <w:rPr>
          <w:rFonts w:ascii="Times New Roman" w:hAnsi="Times New Roman" w:cs="Times New Roman"/>
          <w:sz w:val="24"/>
          <w:szCs w:val="24"/>
          <w:lang w:val="tr-TR"/>
        </w:rPr>
        <w:t xml:space="preserve"> </w:t>
      </w:r>
      <w:r w:rsidRPr="00686EAA">
        <w:rPr>
          <w:rFonts w:ascii="Times New Roman" w:hAnsi="Times New Roman" w:cs="Times New Roman"/>
          <w:sz w:val="24"/>
          <w:szCs w:val="24"/>
          <w:lang w:val="tr-TR"/>
        </w:rPr>
        <w:t>da tamamı Yüksekokul Kurulu’nun ve grup öğretim elemanları</w:t>
      </w:r>
      <w:r w:rsidR="002E5C47" w:rsidRPr="00686EAA">
        <w:rPr>
          <w:rFonts w:ascii="Times New Roman" w:hAnsi="Times New Roman" w:cs="Times New Roman"/>
          <w:sz w:val="24"/>
          <w:szCs w:val="24"/>
          <w:lang w:val="tr-TR"/>
        </w:rPr>
        <w:t>nın</w:t>
      </w:r>
      <w:r w:rsidRPr="00686EAA">
        <w:rPr>
          <w:rFonts w:ascii="Times New Roman" w:hAnsi="Times New Roman" w:cs="Times New Roman"/>
          <w:sz w:val="24"/>
          <w:szCs w:val="24"/>
          <w:lang w:val="tr-TR"/>
        </w:rPr>
        <w:t xml:space="preserve"> kararıyla Hazırlık Okulu tarafından farklı öğrenci gruplarına farklı eğitim-öğretim programları, ara sınavlar ve yeterlilik sınavları uygu</w:t>
      </w:r>
      <w:r w:rsidR="007E34DD" w:rsidRPr="00686EAA">
        <w:rPr>
          <w:rFonts w:ascii="Times New Roman" w:hAnsi="Times New Roman" w:cs="Times New Roman"/>
          <w:sz w:val="24"/>
          <w:szCs w:val="24"/>
          <w:lang w:val="tr-TR"/>
        </w:rPr>
        <w:t>layabilir</w:t>
      </w:r>
      <w:r w:rsidRPr="00686EAA">
        <w:rPr>
          <w:rFonts w:ascii="Times New Roman" w:hAnsi="Times New Roman" w:cs="Times New Roman"/>
          <w:sz w:val="24"/>
          <w:szCs w:val="24"/>
          <w:lang w:val="tr-TR"/>
        </w:rPr>
        <w:t xml:space="preserve">. </w:t>
      </w:r>
    </w:p>
    <w:p w14:paraId="7D407687" w14:textId="77777777" w:rsidR="00CF4245" w:rsidRPr="00686EAA" w:rsidRDefault="00CF4245" w:rsidP="00632C98">
      <w:pPr>
        <w:spacing w:after="0"/>
        <w:jc w:val="both"/>
        <w:rPr>
          <w:rFonts w:ascii="Times New Roman" w:hAnsi="Times New Roman" w:cs="Times New Roman"/>
          <w:b/>
          <w:bCs/>
          <w:sz w:val="24"/>
          <w:szCs w:val="24"/>
          <w:lang w:val="tr-TR"/>
        </w:rPr>
      </w:pPr>
    </w:p>
    <w:p w14:paraId="54C3B3DF" w14:textId="1448A482" w:rsidR="00DF7050" w:rsidRDefault="00DF7050" w:rsidP="00632C98">
      <w:pPr>
        <w:spacing w:after="0"/>
        <w:jc w:val="both"/>
        <w:rPr>
          <w:rFonts w:ascii="Times New Roman" w:hAnsi="Times New Roman" w:cs="Times New Roman"/>
          <w:sz w:val="24"/>
          <w:szCs w:val="24"/>
          <w:lang w:val="tr-TR"/>
        </w:rPr>
      </w:pPr>
      <w:r w:rsidRPr="00662446">
        <w:rPr>
          <w:rFonts w:ascii="Times New Roman" w:hAnsi="Times New Roman" w:cs="Times New Roman"/>
          <w:b/>
          <w:bCs/>
          <w:sz w:val="24"/>
          <w:szCs w:val="24"/>
          <w:lang w:val="tr-TR"/>
        </w:rPr>
        <w:t>MADDE</w:t>
      </w:r>
      <w:r w:rsidR="0096285B">
        <w:rPr>
          <w:rFonts w:ascii="Times New Roman" w:hAnsi="Times New Roman" w:cs="Times New Roman"/>
          <w:b/>
          <w:bCs/>
          <w:sz w:val="24"/>
          <w:szCs w:val="24"/>
          <w:lang w:val="tr-TR"/>
        </w:rPr>
        <w:t xml:space="preserve"> </w:t>
      </w:r>
      <w:r w:rsidR="000B58F9">
        <w:rPr>
          <w:rFonts w:ascii="Times New Roman" w:hAnsi="Times New Roman" w:cs="Times New Roman"/>
          <w:b/>
          <w:bCs/>
          <w:sz w:val="24"/>
          <w:szCs w:val="24"/>
          <w:lang w:val="tr-TR"/>
        </w:rPr>
        <w:t>7-</w:t>
      </w:r>
      <w:r w:rsidRPr="00D72561">
        <w:rPr>
          <w:rFonts w:ascii="Times New Roman" w:hAnsi="Times New Roman" w:cs="Times New Roman"/>
          <w:sz w:val="24"/>
          <w:szCs w:val="24"/>
          <w:lang w:val="tr-TR"/>
        </w:rPr>
        <w:t xml:space="preserve"> İngilizce Ye</w:t>
      </w:r>
      <w:r w:rsidR="00FF7BA7">
        <w:rPr>
          <w:rFonts w:ascii="Times New Roman" w:hAnsi="Times New Roman" w:cs="Times New Roman"/>
          <w:sz w:val="24"/>
          <w:szCs w:val="24"/>
          <w:lang w:val="tr-TR"/>
        </w:rPr>
        <w:t>terlilik</w:t>
      </w:r>
      <w:r w:rsidRPr="00D72561">
        <w:rPr>
          <w:rFonts w:ascii="Times New Roman" w:hAnsi="Times New Roman" w:cs="Times New Roman"/>
          <w:sz w:val="24"/>
          <w:szCs w:val="24"/>
          <w:lang w:val="tr-TR"/>
        </w:rPr>
        <w:t xml:space="preserve"> Sınavı</w:t>
      </w:r>
      <w:r w:rsidR="00745986">
        <w:rPr>
          <w:rFonts w:ascii="Times New Roman" w:hAnsi="Times New Roman" w:cs="Times New Roman"/>
          <w:sz w:val="24"/>
          <w:szCs w:val="24"/>
          <w:lang w:val="tr-TR"/>
        </w:rPr>
        <w:t>’</w:t>
      </w:r>
      <w:r w:rsidRPr="00D72561">
        <w:rPr>
          <w:rFonts w:ascii="Times New Roman" w:hAnsi="Times New Roman" w:cs="Times New Roman"/>
          <w:sz w:val="24"/>
          <w:szCs w:val="24"/>
          <w:lang w:val="tr-TR"/>
        </w:rPr>
        <w:t>nda başarısız olan ya</w:t>
      </w:r>
      <w:r w:rsidR="000B58F9">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 xml:space="preserve">da gerekli </w:t>
      </w:r>
      <w:r w:rsidR="000F062D" w:rsidRPr="00D72561">
        <w:rPr>
          <w:rFonts w:ascii="Times New Roman" w:hAnsi="Times New Roman" w:cs="Times New Roman"/>
          <w:sz w:val="24"/>
          <w:szCs w:val="24"/>
          <w:lang w:val="tr-TR"/>
        </w:rPr>
        <w:t xml:space="preserve">İngilizce </w:t>
      </w:r>
      <w:r w:rsidRPr="00D72561">
        <w:rPr>
          <w:rFonts w:ascii="Times New Roman" w:hAnsi="Times New Roman" w:cs="Times New Roman"/>
          <w:sz w:val="24"/>
          <w:szCs w:val="24"/>
          <w:lang w:val="tr-TR"/>
        </w:rPr>
        <w:t>yeterliliğe sahip olmayan</w:t>
      </w:r>
      <w:r w:rsidR="003D2F33" w:rsidRPr="00D72561">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öğrenciler, İngilizce Hazırlık</w:t>
      </w:r>
      <w:r w:rsidR="000F062D" w:rsidRPr="00D72561">
        <w:rPr>
          <w:rFonts w:ascii="Times New Roman" w:hAnsi="Times New Roman" w:cs="Times New Roman"/>
          <w:sz w:val="24"/>
          <w:szCs w:val="24"/>
          <w:lang w:val="tr-TR"/>
        </w:rPr>
        <w:t xml:space="preserve"> Okulu</w:t>
      </w:r>
      <w:r w:rsidRPr="00D72561">
        <w:rPr>
          <w:rFonts w:ascii="Times New Roman" w:hAnsi="Times New Roman" w:cs="Times New Roman"/>
          <w:sz w:val="24"/>
          <w:szCs w:val="24"/>
          <w:lang w:val="tr-TR"/>
        </w:rPr>
        <w:t xml:space="preserve"> Programı</w:t>
      </w:r>
      <w:r w:rsidR="00745986">
        <w:rPr>
          <w:rFonts w:ascii="Times New Roman" w:hAnsi="Times New Roman" w:cs="Times New Roman"/>
          <w:sz w:val="24"/>
          <w:szCs w:val="24"/>
          <w:lang w:val="tr-TR"/>
        </w:rPr>
        <w:t>’</w:t>
      </w:r>
      <w:r w:rsidRPr="00D72561">
        <w:rPr>
          <w:rFonts w:ascii="Times New Roman" w:hAnsi="Times New Roman" w:cs="Times New Roman"/>
          <w:sz w:val="24"/>
          <w:szCs w:val="24"/>
          <w:lang w:val="tr-TR"/>
        </w:rPr>
        <w:t>na (</w:t>
      </w:r>
      <w:r w:rsidRPr="003B7B18">
        <w:rPr>
          <w:rFonts w:ascii="Times New Roman" w:hAnsi="Times New Roman" w:cs="Times New Roman"/>
          <w:sz w:val="24"/>
          <w:szCs w:val="24"/>
          <w:lang w:val="tr-TR"/>
        </w:rPr>
        <w:t>en az bir</w:t>
      </w:r>
      <w:r w:rsidR="002B6A3C">
        <w:rPr>
          <w:rFonts w:ascii="Times New Roman" w:hAnsi="Times New Roman" w:cs="Times New Roman"/>
          <w:sz w:val="24"/>
          <w:szCs w:val="24"/>
          <w:lang w:val="tr-TR"/>
        </w:rPr>
        <w:t xml:space="preserve"> (1)</w:t>
      </w:r>
      <w:r w:rsidR="00D80241">
        <w:rPr>
          <w:rFonts w:ascii="Times New Roman" w:hAnsi="Times New Roman" w:cs="Times New Roman"/>
          <w:sz w:val="24"/>
          <w:szCs w:val="24"/>
          <w:lang w:val="tr-TR"/>
        </w:rPr>
        <w:t xml:space="preserve">, en çok </w:t>
      </w:r>
      <w:r w:rsidR="00395977">
        <w:rPr>
          <w:rFonts w:ascii="Times New Roman" w:hAnsi="Times New Roman" w:cs="Times New Roman"/>
          <w:sz w:val="24"/>
          <w:szCs w:val="24"/>
          <w:lang w:val="tr-TR"/>
        </w:rPr>
        <w:t>iki</w:t>
      </w:r>
      <w:r w:rsidRPr="003B7B18">
        <w:rPr>
          <w:rFonts w:ascii="Times New Roman" w:hAnsi="Times New Roman" w:cs="Times New Roman"/>
          <w:sz w:val="24"/>
          <w:szCs w:val="24"/>
          <w:lang w:val="tr-TR"/>
        </w:rPr>
        <w:t xml:space="preserve"> </w:t>
      </w:r>
      <w:r w:rsidR="002B6A3C">
        <w:rPr>
          <w:rFonts w:ascii="Times New Roman" w:hAnsi="Times New Roman" w:cs="Times New Roman"/>
          <w:sz w:val="24"/>
          <w:szCs w:val="24"/>
          <w:lang w:val="tr-TR"/>
        </w:rPr>
        <w:t>(</w:t>
      </w:r>
      <w:r w:rsidR="00395977">
        <w:rPr>
          <w:rFonts w:ascii="Times New Roman" w:hAnsi="Times New Roman" w:cs="Times New Roman"/>
          <w:sz w:val="24"/>
          <w:szCs w:val="24"/>
          <w:lang w:val="tr-TR"/>
        </w:rPr>
        <w:t>2</w:t>
      </w:r>
      <w:r w:rsidR="002B6A3C">
        <w:rPr>
          <w:rFonts w:ascii="Times New Roman" w:hAnsi="Times New Roman" w:cs="Times New Roman"/>
          <w:sz w:val="24"/>
          <w:szCs w:val="24"/>
          <w:lang w:val="tr-TR"/>
        </w:rPr>
        <w:t xml:space="preserve">) </w:t>
      </w:r>
      <w:r w:rsidRPr="003B7B18">
        <w:rPr>
          <w:rFonts w:ascii="Times New Roman" w:hAnsi="Times New Roman" w:cs="Times New Roman"/>
          <w:sz w:val="24"/>
          <w:szCs w:val="24"/>
          <w:lang w:val="tr-TR"/>
        </w:rPr>
        <w:t>akademik dönem) devam</w:t>
      </w:r>
      <w:r w:rsidR="003D2F33" w:rsidRPr="003B7B18">
        <w:rPr>
          <w:rFonts w:ascii="Times New Roman" w:hAnsi="Times New Roman" w:cs="Times New Roman"/>
          <w:sz w:val="24"/>
          <w:szCs w:val="24"/>
          <w:lang w:val="tr-TR"/>
        </w:rPr>
        <w:t xml:space="preserve"> </w:t>
      </w:r>
      <w:r w:rsidRPr="003B7B18">
        <w:rPr>
          <w:rFonts w:ascii="Times New Roman" w:hAnsi="Times New Roman" w:cs="Times New Roman"/>
          <w:sz w:val="24"/>
          <w:szCs w:val="24"/>
          <w:lang w:val="tr-TR"/>
        </w:rPr>
        <w:t>etmekle yükümlüdürler.</w:t>
      </w:r>
    </w:p>
    <w:p w14:paraId="593D6B8D" w14:textId="77777777" w:rsidR="0096285B" w:rsidRDefault="0096285B" w:rsidP="00632C98">
      <w:pPr>
        <w:spacing w:after="0"/>
        <w:jc w:val="both"/>
        <w:rPr>
          <w:rFonts w:ascii="Times New Roman" w:hAnsi="Times New Roman" w:cs="Times New Roman"/>
          <w:sz w:val="24"/>
          <w:szCs w:val="24"/>
          <w:lang w:val="tr-TR"/>
        </w:rPr>
      </w:pPr>
    </w:p>
    <w:p w14:paraId="21C313ED" w14:textId="41DBC1BA" w:rsidR="0096285B" w:rsidRDefault="0096285B"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1) Hazırlık sınıfında, farklı seviyelerdeki her bir programın eğitim-öğretim süresi bir dönemde az olamaz. Hazırlık Okulu tarafından yapılan Seviye Tespit Sınavında başarılı olan öğrenciler kendi bölüm programlarına devam hakkı kazanır.</w:t>
      </w:r>
    </w:p>
    <w:p w14:paraId="58AE3750" w14:textId="77777777" w:rsidR="0096285B" w:rsidRDefault="0096285B" w:rsidP="00632C98">
      <w:pPr>
        <w:spacing w:after="0"/>
        <w:jc w:val="both"/>
        <w:rPr>
          <w:rFonts w:ascii="Times New Roman" w:hAnsi="Times New Roman" w:cs="Times New Roman"/>
          <w:sz w:val="24"/>
          <w:szCs w:val="24"/>
          <w:lang w:val="tr-TR"/>
        </w:rPr>
      </w:pPr>
    </w:p>
    <w:p w14:paraId="423D0E53" w14:textId="0A69BFEF" w:rsidR="0096285B" w:rsidRDefault="0096285B" w:rsidP="00632C98">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2) Hazırlık Okulu </w:t>
      </w:r>
      <w:r w:rsidR="00D310A3">
        <w:rPr>
          <w:rFonts w:ascii="Times New Roman" w:hAnsi="Times New Roman" w:cs="Times New Roman"/>
          <w:sz w:val="24"/>
          <w:szCs w:val="24"/>
          <w:lang w:val="tr-TR"/>
        </w:rPr>
        <w:t>P</w:t>
      </w:r>
      <w:r>
        <w:rPr>
          <w:rFonts w:ascii="Times New Roman" w:hAnsi="Times New Roman" w:cs="Times New Roman"/>
          <w:sz w:val="24"/>
          <w:szCs w:val="24"/>
          <w:lang w:val="tr-TR"/>
        </w:rPr>
        <w:t xml:space="preserve">rogramına 2 yıl devam eden ve Seviye Tespit </w:t>
      </w:r>
      <w:r w:rsidR="000B58F9">
        <w:rPr>
          <w:rFonts w:ascii="Times New Roman" w:hAnsi="Times New Roman" w:cs="Times New Roman"/>
          <w:sz w:val="24"/>
          <w:szCs w:val="24"/>
          <w:lang w:val="tr-TR"/>
        </w:rPr>
        <w:t>Sınavlarında</w:t>
      </w:r>
      <w:r>
        <w:rPr>
          <w:rFonts w:ascii="Times New Roman" w:hAnsi="Times New Roman" w:cs="Times New Roman"/>
          <w:sz w:val="24"/>
          <w:szCs w:val="24"/>
          <w:lang w:val="tr-TR"/>
        </w:rPr>
        <w:t xml:space="preserve"> başarısız olan öğrencilerin Hazırlık Okulu ile olan ilişiği kesilir.  </w:t>
      </w:r>
    </w:p>
    <w:p w14:paraId="2A580CB7" w14:textId="77777777" w:rsidR="0096285B" w:rsidRDefault="0096285B" w:rsidP="00632C98">
      <w:pPr>
        <w:spacing w:after="0"/>
        <w:jc w:val="both"/>
        <w:rPr>
          <w:rFonts w:ascii="Times New Roman" w:hAnsi="Times New Roman" w:cs="Times New Roman"/>
          <w:sz w:val="24"/>
          <w:szCs w:val="24"/>
          <w:lang w:val="tr-TR"/>
        </w:rPr>
      </w:pPr>
    </w:p>
    <w:p w14:paraId="476CD037" w14:textId="77777777" w:rsidR="00216E6F" w:rsidRDefault="00216E6F">
      <w:pPr>
        <w:rPr>
          <w:rFonts w:ascii="Times New Roman" w:hAnsi="Times New Roman" w:cs="Times New Roman"/>
          <w:b/>
          <w:bCs/>
          <w:sz w:val="24"/>
          <w:szCs w:val="24"/>
          <w:lang w:val="tr-TR"/>
        </w:rPr>
      </w:pPr>
      <w:r>
        <w:rPr>
          <w:rFonts w:ascii="Times New Roman" w:hAnsi="Times New Roman" w:cs="Times New Roman"/>
          <w:b/>
          <w:bCs/>
          <w:sz w:val="24"/>
          <w:szCs w:val="24"/>
          <w:lang w:val="tr-TR"/>
        </w:rPr>
        <w:br w:type="page"/>
      </w:r>
    </w:p>
    <w:p w14:paraId="1E0F0BA9" w14:textId="6CE279F0" w:rsidR="00012154" w:rsidRDefault="00012154" w:rsidP="00632C98">
      <w:pPr>
        <w:spacing w:after="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lastRenderedPageBreak/>
        <w:t>Derslere Devam ve Değerlendirme</w:t>
      </w:r>
    </w:p>
    <w:p w14:paraId="276766D8" w14:textId="4100275E" w:rsidR="00216E6F" w:rsidRDefault="0096285B" w:rsidP="00216E6F">
      <w:pPr>
        <w:spacing w:after="0"/>
        <w:jc w:val="both"/>
        <w:rPr>
          <w:rFonts w:ascii="Times New Roman" w:hAnsi="Times New Roman" w:cs="Times New Roman"/>
          <w:sz w:val="24"/>
          <w:szCs w:val="24"/>
          <w:lang w:val="tr-TR"/>
        </w:rPr>
      </w:pPr>
      <w:r w:rsidRPr="00662446">
        <w:rPr>
          <w:rFonts w:ascii="Times New Roman" w:hAnsi="Times New Roman" w:cs="Times New Roman"/>
          <w:b/>
          <w:bCs/>
          <w:sz w:val="24"/>
          <w:szCs w:val="24"/>
          <w:lang w:val="tr-TR"/>
        </w:rPr>
        <w:t>MADDE</w:t>
      </w:r>
      <w:r>
        <w:rPr>
          <w:rFonts w:ascii="Times New Roman" w:hAnsi="Times New Roman" w:cs="Times New Roman"/>
          <w:b/>
          <w:bCs/>
          <w:sz w:val="24"/>
          <w:szCs w:val="24"/>
          <w:lang w:val="tr-TR"/>
        </w:rPr>
        <w:t xml:space="preserve"> </w:t>
      </w:r>
      <w:r w:rsidR="000B58F9">
        <w:rPr>
          <w:rFonts w:ascii="Times New Roman" w:hAnsi="Times New Roman" w:cs="Times New Roman"/>
          <w:b/>
          <w:bCs/>
          <w:sz w:val="24"/>
          <w:szCs w:val="24"/>
          <w:lang w:val="tr-TR"/>
        </w:rPr>
        <w:t>8-</w:t>
      </w:r>
      <w:r w:rsidR="00012154">
        <w:rPr>
          <w:rFonts w:ascii="Times New Roman" w:hAnsi="Times New Roman" w:cs="Times New Roman"/>
          <w:b/>
          <w:bCs/>
          <w:sz w:val="24"/>
          <w:szCs w:val="24"/>
          <w:lang w:val="tr-TR"/>
        </w:rPr>
        <w:t xml:space="preserve"> </w:t>
      </w:r>
      <w:r w:rsidR="00012154" w:rsidRPr="00012154">
        <w:rPr>
          <w:rFonts w:ascii="Times New Roman" w:hAnsi="Times New Roman" w:cs="Times New Roman"/>
          <w:sz w:val="24"/>
          <w:szCs w:val="24"/>
          <w:lang w:val="tr-TR"/>
        </w:rPr>
        <w:t>Hazırlık</w:t>
      </w:r>
      <w:r w:rsidR="00012154">
        <w:rPr>
          <w:rFonts w:ascii="Times New Roman" w:hAnsi="Times New Roman" w:cs="Times New Roman"/>
          <w:b/>
          <w:bCs/>
          <w:sz w:val="24"/>
          <w:szCs w:val="24"/>
          <w:lang w:val="tr-TR"/>
        </w:rPr>
        <w:t xml:space="preserve"> </w:t>
      </w:r>
      <w:r w:rsidR="00012154">
        <w:rPr>
          <w:rFonts w:ascii="Times New Roman" w:hAnsi="Times New Roman" w:cs="Times New Roman"/>
          <w:sz w:val="24"/>
          <w:szCs w:val="24"/>
          <w:lang w:val="tr-TR"/>
        </w:rPr>
        <w:t>Programı</w:t>
      </w:r>
      <w:r w:rsidR="005A2EF3">
        <w:rPr>
          <w:rFonts w:ascii="Times New Roman" w:hAnsi="Times New Roman" w:cs="Times New Roman"/>
          <w:sz w:val="24"/>
          <w:szCs w:val="24"/>
          <w:lang w:val="tr-TR"/>
        </w:rPr>
        <w:t>’</w:t>
      </w:r>
      <w:r w:rsidR="00012154">
        <w:rPr>
          <w:rFonts w:ascii="Times New Roman" w:hAnsi="Times New Roman" w:cs="Times New Roman"/>
          <w:sz w:val="24"/>
          <w:szCs w:val="24"/>
          <w:lang w:val="tr-TR"/>
        </w:rPr>
        <w:t>nda derslere en az %70 oranında (hastalık veya diğer zorunlu gerekçeler hariç) devam etmek zorunludur.</w:t>
      </w:r>
      <w:r w:rsidR="008142CC">
        <w:rPr>
          <w:rFonts w:ascii="Times New Roman" w:hAnsi="Times New Roman" w:cs="Times New Roman"/>
          <w:sz w:val="24"/>
          <w:szCs w:val="24"/>
          <w:lang w:val="tr-TR"/>
        </w:rPr>
        <w:t xml:space="preserve"> </w:t>
      </w:r>
      <w:r w:rsidR="00012154">
        <w:rPr>
          <w:rFonts w:ascii="Times New Roman" w:hAnsi="Times New Roman" w:cs="Times New Roman"/>
          <w:sz w:val="24"/>
          <w:szCs w:val="24"/>
          <w:lang w:val="tr-TR"/>
        </w:rPr>
        <w:t xml:space="preserve">Hazırlık sınıflarında %30'un üzerinde devamsızlığı olan öğrenciler başarısız sayılırlar. </w:t>
      </w:r>
    </w:p>
    <w:p w14:paraId="0E61F842" w14:textId="77777777" w:rsidR="00216E6F" w:rsidRDefault="00216E6F" w:rsidP="00216E6F">
      <w:pPr>
        <w:spacing w:after="0"/>
        <w:jc w:val="both"/>
        <w:rPr>
          <w:rFonts w:ascii="Times New Roman" w:hAnsi="Times New Roman" w:cs="Times New Roman"/>
          <w:sz w:val="24"/>
          <w:szCs w:val="24"/>
          <w:lang w:val="tr-TR"/>
        </w:rPr>
      </w:pPr>
    </w:p>
    <w:p w14:paraId="4221AA38" w14:textId="60B8A36A" w:rsidR="007700E1" w:rsidRPr="00307CC9" w:rsidRDefault="00505EE6" w:rsidP="00216E6F">
      <w:pPr>
        <w:spacing w:after="0"/>
        <w:jc w:val="both"/>
        <w:rPr>
          <w:rFonts w:ascii="Times New Roman" w:hAnsi="Times New Roman" w:cs="Times New Roman"/>
          <w:b/>
          <w:bCs/>
          <w:sz w:val="24"/>
          <w:szCs w:val="24"/>
          <w:lang w:val="tr-TR"/>
        </w:rPr>
      </w:pPr>
      <w:r w:rsidRPr="00307CC9">
        <w:rPr>
          <w:rFonts w:ascii="Times New Roman" w:hAnsi="Times New Roman" w:cs="Times New Roman"/>
          <w:b/>
          <w:bCs/>
          <w:sz w:val="24"/>
          <w:szCs w:val="24"/>
          <w:lang w:val="tr-TR"/>
        </w:rPr>
        <w:t>Dersler</w:t>
      </w:r>
    </w:p>
    <w:p w14:paraId="1B22E533" w14:textId="63F1E4ED" w:rsidR="00EF6D66" w:rsidRPr="00307CC9" w:rsidRDefault="00EF6D66" w:rsidP="00216E6F">
      <w:pPr>
        <w:spacing w:after="0"/>
        <w:jc w:val="both"/>
        <w:rPr>
          <w:rFonts w:ascii="Times New Roman" w:hAnsi="Times New Roman" w:cs="Times New Roman"/>
          <w:b/>
          <w:bCs/>
          <w:sz w:val="24"/>
          <w:szCs w:val="24"/>
          <w:lang w:val="tr-TR"/>
        </w:rPr>
      </w:pPr>
      <w:r w:rsidRPr="00307CC9">
        <w:rPr>
          <w:rFonts w:ascii="Times New Roman" w:eastAsia="Times New Roman" w:hAnsi="Times New Roman" w:cs="Times New Roman"/>
          <w:color w:val="313131"/>
          <w:sz w:val="24"/>
          <w:szCs w:val="24"/>
          <w:lang w:val="tr-TR"/>
        </w:rPr>
        <w:t>İngilizce Hazırlık Okulu eğitim programı, A1, A2</w:t>
      </w:r>
      <w:r w:rsidR="00C85D04" w:rsidRPr="00307CC9">
        <w:rPr>
          <w:rFonts w:ascii="Times New Roman" w:eastAsia="Times New Roman" w:hAnsi="Times New Roman" w:cs="Times New Roman"/>
          <w:color w:val="313131"/>
          <w:sz w:val="24"/>
          <w:szCs w:val="24"/>
          <w:lang w:val="tr-TR"/>
        </w:rPr>
        <w:t xml:space="preserve"> ve</w:t>
      </w:r>
      <w:r w:rsidRPr="00307CC9">
        <w:rPr>
          <w:rFonts w:ascii="Times New Roman" w:eastAsia="Times New Roman" w:hAnsi="Times New Roman" w:cs="Times New Roman"/>
          <w:color w:val="313131"/>
          <w:sz w:val="24"/>
          <w:szCs w:val="24"/>
          <w:lang w:val="tr-TR"/>
        </w:rPr>
        <w:t xml:space="preserve"> B1</w:t>
      </w:r>
      <w:r w:rsidR="00347BFD" w:rsidRPr="00307CC9">
        <w:rPr>
          <w:rFonts w:ascii="Times New Roman" w:eastAsia="Times New Roman" w:hAnsi="Times New Roman" w:cs="Times New Roman"/>
          <w:color w:val="313131"/>
          <w:sz w:val="24"/>
          <w:szCs w:val="24"/>
          <w:lang w:val="tr-TR"/>
        </w:rPr>
        <w:t xml:space="preserve"> </w:t>
      </w:r>
      <w:r w:rsidRPr="00307CC9">
        <w:rPr>
          <w:rFonts w:ascii="Times New Roman" w:eastAsia="Times New Roman" w:hAnsi="Times New Roman" w:cs="Times New Roman"/>
          <w:color w:val="313131"/>
          <w:sz w:val="24"/>
          <w:szCs w:val="24"/>
          <w:lang w:val="tr-TR"/>
        </w:rPr>
        <w:t>seviyelerini içeren iki dönemlik (4 seviye) bir programdan oluşmaktadır.</w:t>
      </w:r>
      <w:r w:rsidR="0004094C" w:rsidRPr="00307CC9">
        <w:rPr>
          <w:rFonts w:ascii="Times New Roman" w:eastAsia="Times New Roman" w:hAnsi="Times New Roman" w:cs="Times New Roman"/>
          <w:color w:val="313131"/>
          <w:sz w:val="24"/>
          <w:szCs w:val="24"/>
          <w:lang w:val="tr-TR"/>
        </w:rPr>
        <w:t xml:space="preserve"> </w:t>
      </w:r>
      <w:r w:rsidR="00E67113" w:rsidRPr="00307CC9">
        <w:rPr>
          <w:rFonts w:ascii="Times New Roman" w:eastAsia="Times New Roman" w:hAnsi="Times New Roman" w:cs="Times New Roman"/>
          <w:color w:val="313131"/>
          <w:sz w:val="24"/>
          <w:szCs w:val="24"/>
          <w:lang w:val="tr-TR"/>
        </w:rPr>
        <w:t>Dönem</w:t>
      </w:r>
      <w:r w:rsidRPr="00307CC9">
        <w:rPr>
          <w:rFonts w:ascii="Times New Roman" w:eastAsia="Times New Roman" w:hAnsi="Times New Roman" w:cs="Times New Roman"/>
          <w:color w:val="313131"/>
          <w:sz w:val="24"/>
          <w:szCs w:val="24"/>
          <w:lang w:val="tr-TR"/>
        </w:rPr>
        <w:t xml:space="preserve"> Sonu Başarı Testinde başarılı olan öğrenciler bir sonraki seviyeye geçmeye hak kazanırlar. Başarılı olamayan öğrenciler </w:t>
      </w:r>
      <w:r w:rsidR="00E67113" w:rsidRPr="00307CC9">
        <w:rPr>
          <w:rFonts w:ascii="Times New Roman" w:eastAsia="Times New Roman" w:hAnsi="Times New Roman" w:cs="Times New Roman"/>
          <w:color w:val="313131"/>
          <w:sz w:val="24"/>
          <w:szCs w:val="24"/>
          <w:lang w:val="tr-TR"/>
        </w:rPr>
        <w:t>dönemi</w:t>
      </w:r>
      <w:r w:rsidRPr="00307CC9">
        <w:rPr>
          <w:rFonts w:ascii="Times New Roman" w:eastAsia="Times New Roman" w:hAnsi="Times New Roman" w:cs="Times New Roman"/>
          <w:color w:val="313131"/>
          <w:sz w:val="24"/>
          <w:szCs w:val="24"/>
          <w:lang w:val="tr-TR"/>
        </w:rPr>
        <w:t xml:space="preserve"> tekrar etmek zorundadırlar.</w:t>
      </w:r>
      <w:r w:rsidR="0004094C" w:rsidRPr="00307CC9">
        <w:rPr>
          <w:rFonts w:ascii="Times New Roman" w:eastAsia="Times New Roman" w:hAnsi="Times New Roman" w:cs="Times New Roman"/>
          <w:color w:val="313131"/>
          <w:sz w:val="24"/>
          <w:szCs w:val="24"/>
          <w:lang w:val="tr-TR"/>
        </w:rPr>
        <w:t xml:space="preserve"> </w:t>
      </w:r>
      <w:r w:rsidRPr="00307CC9">
        <w:rPr>
          <w:rFonts w:ascii="Times New Roman" w:eastAsia="Times New Roman" w:hAnsi="Times New Roman" w:cs="Times New Roman"/>
          <w:color w:val="313131"/>
          <w:sz w:val="24"/>
          <w:szCs w:val="24"/>
          <w:lang w:val="tr-TR"/>
        </w:rPr>
        <w:t>Öğrenciler, B</w:t>
      </w:r>
      <w:r w:rsidR="00110FD5" w:rsidRPr="00307CC9">
        <w:rPr>
          <w:rFonts w:ascii="Times New Roman" w:eastAsia="Times New Roman" w:hAnsi="Times New Roman" w:cs="Times New Roman"/>
          <w:color w:val="313131"/>
          <w:sz w:val="24"/>
          <w:szCs w:val="24"/>
          <w:lang w:val="tr-TR"/>
        </w:rPr>
        <w:t>1</w:t>
      </w:r>
      <w:r w:rsidRPr="00307CC9">
        <w:rPr>
          <w:rFonts w:ascii="Times New Roman" w:eastAsia="Times New Roman" w:hAnsi="Times New Roman" w:cs="Times New Roman"/>
          <w:color w:val="313131"/>
          <w:sz w:val="24"/>
          <w:szCs w:val="24"/>
          <w:lang w:val="tr-TR"/>
        </w:rPr>
        <w:t xml:space="preserve"> düzeyine ulaşmak koşuluyla bir yarıyıl tamamladıktan sonra bölümlerinde programlarına başlayabilirler. Öğrencilere tamamlanan her seviye için bir sertifika verilir.</w:t>
      </w:r>
    </w:p>
    <w:p w14:paraId="42C6C342" w14:textId="77777777" w:rsidR="00A16F9E" w:rsidRPr="00307CC9" w:rsidRDefault="00A16F9E" w:rsidP="00216E6F">
      <w:pPr>
        <w:spacing w:after="0"/>
        <w:jc w:val="both"/>
        <w:rPr>
          <w:rFonts w:ascii="Times New Roman" w:eastAsia="Times New Roman" w:hAnsi="Times New Roman" w:cs="Times New Roman"/>
          <w:color w:val="313131"/>
          <w:sz w:val="24"/>
          <w:szCs w:val="24"/>
          <w:lang w:val="tr-TR"/>
        </w:rPr>
      </w:pPr>
    </w:p>
    <w:p w14:paraId="7D34F411" w14:textId="02E36B8A" w:rsidR="00A16F9E" w:rsidRPr="00307CC9" w:rsidRDefault="000959D6" w:rsidP="00216E6F">
      <w:pPr>
        <w:spacing w:after="0"/>
        <w:jc w:val="both"/>
        <w:rPr>
          <w:rFonts w:ascii="Times New Roman" w:eastAsia="Times New Roman" w:hAnsi="Times New Roman" w:cs="Times New Roman"/>
          <w:color w:val="313131"/>
          <w:sz w:val="24"/>
          <w:szCs w:val="24"/>
          <w:lang w:val="tr-TR"/>
        </w:rPr>
      </w:pPr>
      <w:r w:rsidRPr="00307CC9">
        <w:rPr>
          <w:rFonts w:ascii="Times New Roman" w:eastAsia="Times New Roman" w:hAnsi="Times New Roman" w:cs="Times New Roman"/>
          <w:color w:val="313131"/>
          <w:sz w:val="24"/>
          <w:szCs w:val="24"/>
          <w:lang w:val="tr-TR"/>
        </w:rPr>
        <w:t>Program</w:t>
      </w:r>
      <w:r w:rsidR="00A16F9E" w:rsidRPr="00307CC9">
        <w:rPr>
          <w:rFonts w:ascii="Times New Roman" w:eastAsia="Times New Roman" w:hAnsi="Times New Roman" w:cs="Times New Roman"/>
          <w:color w:val="313131"/>
          <w:sz w:val="24"/>
          <w:szCs w:val="24"/>
          <w:lang w:val="tr-TR"/>
        </w:rPr>
        <w:t xml:space="preserve">ımızda bulunan dersler </w:t>
      </w:r>
      <w:r w:rsidRPr="00307CC9">
        <w:rPr>
          <w:rFonts w:ascii="Times New Roman" w:eastAsia="Times New Roman" w:hAnsi="Times New Roman" w:cs="Times New Roman"/>
          <w:color w:val="313131"/>
          <w:sz w:val="24"/>
          <w:szCs w:val="24"/>
          <w:lang w:val="tr-TR"/>
        </w:rPr>
        <w:t>aşağıdaki gibidir:</w:t>
      </w:r>
    </w:p>
    <w:tbl>
      <w:tblPr>
        <w:tblStyle w:val="TableGrid"/>
        <w:tblW w:w="0" w:type="auto"/>
        <w:tblLook w:val="04A0" w:firstRow="1" w:lastRow="0" w:firstColumn="1" w:lastColumn="0" w:noHBand="0" w:noVBand="1"/>
      </w:tblPr>
      <w:tblGrid>
        <w:gridCol w:w="4508"/>
        <w:gridCol w:w="4508"/>
      </w:tblGrid>
      <w:tr w:rsidR="000959D6" w:rsidRPr="00307CC9" w14:paraId="0323DEA2" w14:textId="77777777" w:rsidTr="000959D6">
        <w:tc>
          <w:tcPr>
            <w:tcW w:w="4508" w:type="dxa"/>
          </w:tcPr>
          <w:p w14:paraId="111150D7" w14:textId="05F9F940" w:rsidR="000959D6" w:rsidRPr="00307CC9" w:rsidRDefault="0079758B"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P</w:t>
            </w:r>
            <w:r w:rsidR="000959D6" w:rsidRPr="00307CC9">
              <w:rPr>
                <w:rFonts w:ascii="Times New Roman" w:hAnsi="Times New Roman" w:cs="Times New Roman"/>
                <w:color w:val="313131"/>
                <w:sz w:val="24"/>
                <w:szCs w:val="24"/>
                <w:lang w:val="tr-TR"/>
              </w:rPr>
              <w:t xml:space="preserve">ENG </w:t>
            </w:r>
            <w:r w:rsidR="00BC3CE1" w:rsidRPr="00307CC9">
              <w:rPr>
                <w:rFonts w:ascii="Times New Roman" w:hAnsi="Times New Roman" w:cs="Times New Roman"/>
                <w:color w:val="313131"/>
                <w:sz w:val="24"/>
                <w:szCs w:val="24"/>
                <w:lang w:val="tr-TR"/>
              </w:rPr>
              <w:t>101</w:t>
            </w:r>
          </w:p>
        </w:tc>
        <w:tc>
          <w:tcPr>
            <w:tcW w:w="4508" w:type="dxa"/>
          </w:tcPr>
          <w:p w14:paraId="6056F5E3" w14:textId="3F0DAFCC" w:rsidR="000959D6" w:rsidRPr="00307CC9" w:rsidRDefault="008A4F77"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w:t>
            </w:r>
            <w:r w:rsidR="000959D6" w:rsidRPr="00307CC9">
              <w:rPr>
                <w:rFonts w:ascii="Times New Roman" w:hAnsi="Times New Roman" w:cs="Times New Roman"/>
                <w:color w:val="313131"/>
                <w:sz w:val="24"/>
                <w:szCs w:val="24"/>
                <w:lang w:val="tr-TR"/>
              </w:rPr>
              <w:t>A1 seviyesi</w:t>
            </w:r>
            <w:r w:rsidRPr="00307CC9">
              <w:rPr>
                <w:rFonts w:ascii="Times New Roman" w:hAnsi="Times New Roman" w:cs="Times New Roman"/>
                <w:color w:val="313131"/>
                <w:sz w:val="24"/>
                <w:szCs w:val="24"/>
                <w:lang w:val="tr-TR"/>
              </w:rPr>
              <w:t>)</w:t>
            </w:r>
          </w:p>
        </w:tc>
      </w:tr>
      <w:tr w:rsidR="000959D6" w:rsidRPr="00307CC9" w14:paraId="03F0CD4E" w14:textId="77777777" w:rsidTr="000959D6">
        <w:tc>
          <w:tcPr>
            <w:tcW w:w="4508" w:type="dxa"/>
          </w:tcPr>
          <w:p w14:paraId="1220A62D" w14:textId="61DBBA1B" w:rsidR="000959D6" w:rsidRPr="00307CC9" w:rsidRDefault="0079758B"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P</w:t>
            </w:r>
            <w:r w:rsidR="000959D6" w:rsidRPr="00307CC9">
              <w:rPr>
                <w:rFonts w:ascii="Times New Roman" w:hAnsi="Times New Roman" w:cs="Times New Roman"/>
                <w:color w:val="313131"/>
                <w:sz w:val="24"/>
                <w:szCs w:val="24"/>
                <w:lang w:val="tr-TR"/>
              </w:rPr>
              <w:t xml:space="preserve">ENG </w:t>
            </w:r>
            <w:r w:rsidR="00BC3CE1" w:rsidRPr="00307CC9">
              <w:rPr>
                <w:rFonts w:ascii="Times New Roman" w:hAnsi="Times New Roman" w:cs="Times New Roman"/>
                <w:color w:val="313131"/>
                <w:sz w:val="24"/>
                <w:szCs w:val="24"/>
                <w:lang w:val="tr-TR"/>
              </w:rPr>
              <w:t>102</w:t>
            </w:r>
            <w:r w:rsidR="000959D6" w:rsidRPr="00307CC9">
              <w:rPr>
                <w:rFonts w:ascii="Times New Roman" w:hAnsi="Times New Roman" w:cs="Times New Roman"/>
                <w:color w:val="313131"/>
                <w:sz w:val="24"/>
                <w:szCs w:val="24"/>
                <w:lang w:val="tr-TR"/>
              </w:rPr>
              <w:t xml:space="preserve"> </w:t>
            </w:r>
          </w:p>
        </w:tc>
        <w:tc>
          <w:tcPr>
            <w:tcW w:w="4508" w:type="dxa"/>
          </w:tcPr>
          <w:p w14:paraId="0993BE1B" w14:textId="18FE31D0" w:rsidR="000959D6" w:rsidRPr="00307CC9" w:rsidRDefault="000959D6"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(A2 seviyesi)</w:t>
            </w:r>
          </w:p>
        </w:tc>
      </w:tr>
      <w:tr w:rsidR="000959D6" w:rsidRPr="00307CC9" w14:paraId="6C12A3B8" w14:textId="77777777" w:rsidTr="000959D6">
        <w:tc>
          <w:tcPr>
            <w:tcW w:w="4508" w:type="dxa"/>
          </w:tcPr>
          <w:p w14:paraId="4800E55A" w14:textId="466F82C9" w:rsidR="000959D6" w:rsidRPr="00307CC9" w:rsidRDefault="0079758B"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P</w:t>
            </w:r>
            <w:r w:rsidR="000959D6" w:rsidRPr="00307CC9">
              <w:rPr>
                <w:rFonts w:ascii="Times New Roman" w:hAnsi="Times New Roman" w:cs="Times New Roman"/>
                <w:color w:val="313131"/>
                <w:sz w:val="24"/>
                <w:szCs w:val="24"/>
                <w:lang w:val="tr-TR"/>
              </w:rPr>
              <w:t xml:space="preserve">ENG </w:t>
            </w:r>
            <w:r w:rsidR="00482160" w:rsidRPr="00307CC9">
              <w:rPr>
                <w:rFonts w:ascii="Times New Roman" w:hAnsi="Times New Roman" w:cs="Times New Roman"/>
                <w:color w:val="313131"/>
                <w:sz w:val="24"/>
                <w:szCs w:val="24"/>
                <w:lang w:val="tr-TR"/>
              </w:rPr>
              <w:t>202</w:t>
            </w:r>
          </w:p>
        </w:tc>
        <w:tc>
          <w:tcPr>
            <w:tcW w:w="4508" w:type="dxa"/>
          </w:tcPr>
          <w:p w14:paraId="656B9A7D" w14:textId="0CF1DC35" w:rsidR="000959D6" w:rsidRPr="00307CC9" w:rsidRDefault="000959D6"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(B1 seviyesi)</w:t>
            </w:r>
          </w:p>
        </w:tc>
      </w:tr>
      <w:tr w:rsidR="000959D6" w:rsidRPr="00307CC9" w14:paraId="4BD526ED" w14:textId="77777777" w:rsidTr="000959D6">
        <w:tc>
          <w:tcPr>
            <w:tcW w:w="4508" w:type="dxa"/>
          </w:tcPr>
          <w:p w14:paraId="0B2BFDF3" w14:textId="3EF924FF" w:rsidR="000959D6" w:rsidRPr="00307CC9" w:rsidRDefault="0079758B" w:rsidP="000959D6">
            <w:pPr>
              <w:pStyle w:val="NormalWeb"/>
              <w:pBdr>
                <w:top w:val="single" w:sz="2" w:space="0" w:color="E5E7EB"/>
                <w:left w:val="single" w:sz="2" w:space="0" w:color="E5E7EB"/>
                <w:bottom w:val="single" w:sz="2" w:space="0" w:color="E5E7EB"/>
                <w:right w:val="single" w:sz="2" w:space="0" w:color="E5E7EB"/>
              </w:pBdr>
              <w:shd w:val="clear" w:color="auto" w:fill="FFFFFF"/>
              <w:rPr>
                <w:color w:val="313131"/>
                <w:lang w:val="tr-TR"/>
              </w:rPr>
            </w:pPr>
            <w:r w:rsidRPr="00307CC9">
              <w:rPr>
                <w:color w:val="313131"/>
                <w:lang w:val="tr-TR"/>
              </w:rPr>
              <w:t>P</w:t>
            </w:r>
            <w:r w:rsidR="000959D6" w:rsidRPr="00307CC9">
              <w:rPr>
                <w:color w:val="313131"/>
                <w:lang w:val="tr-TR"/>
              </w:rPr>
              <w:t xml:space="preserve">ENG </w:t>
            </w:r>
            <w:r w:rsidR="00482160" w:rsidRPr="00307CC9">
              <w:rPr>
                <w:color w:val="313131"/>
                <w:lang w:val="tr-TR"/>
              </w:rPr>
              <w:t>204</w:t>
            </w:r>
          </w:p>
        </w:tc>
        <w:tc>
          <w:tcPr>
            <w:tcW w:w="4508" w:type="dxa"/>
          </w:tcPr>
          <w:p w14:paraId="31BA1C1C" w14:textId="770D2B84" w:rsidR="000959D6" w:rsidRPr="00307CC9" w:rsidRDefault="000959D6" w:rsidP="00216E6F">
            <w:pPr>
              <w:jc w:val="both"/>
              <w:rPr>
                <w:rFonts w:ascii="Times New Roman" w:eastAsia="Times New Roman" w:hAnsi="Times New Roman" w:cs="Times New Roman"/>
                <w:color w:val="313131"/>
                <w:sz w:val="24"/>
                <w:szCs w:val="24"/>
                <w:lang w:val="tr-TR"/>
              </w:rPr>
            </w:pPr>
            <w:r w:rsidRPr="00307CC9">
              <w:rPr>
                <w:rFonts w:ascii="Times New Roman" w:hAnsi="Times New Roman" w:cs="Times New Roman"/>
                <w:color w:val="313131"/>
                <w:sz w:val="24"/>
                <w:szCs w:val="24"/>
                <w:lang w:val="tr-TR"/>
              </w:rPr>
              <w:t>(B</w:t>
            </w:r>
            <w:r w:rsidR="00482160" w:rsidRPr="00307CC9">
              <w:rPr>
                <w:rFonts w:ascii="Times New Roman" w:hAnsi="Times New Roman" w:cs="Times New Roman"/>
                <w:color w:val="313131"/>
                <w:sz w:val="24"/>
                <w:szCs w:val="24"/>
                <w:lang w:val="tr-TR"/>
              </w:rPr>
              <w:t>1</w:t>
            </w:r>
            <w:r w:rsidRPr="00307CC9">
              <w:rPr>
                <w:rFonts w:ascii="Times New Roman" w:hAnsi="Times New Roman" w:cs="Times New Roman"/>
                <w:color w:val="313131"/>
                <w:sz w:val="24"/>
                <w:szCs w:val="24"/>
                <w:lang w:val="tr-TR"/>
              </w:rPr>
              <w:t xml:space="preserve"> seviyesi)</w:t>
            </w:r>
          </w:p>
        </w:tc>
      </w:tr>
    </w:tbl>
    <w:p w14:paraId="1C09FEAF" w14:textId="77777777" w:rsidR="000959D6" w:rsidRPr="00307CC9" w:rsidRDefault="000959D6" w:rsidP="00216E6F">
      <w:pPr>
        <w:spacing w:after="0"/>
        <w:jc w:val="both"/>
        <w:rPr>
          <w:rFonts w:ascii="Cambria" w:eastAsia="Times New Roman" w:hAnsi="Cambria" w:cs="Times New Roman"/>
          <w:color w:val="313131"/>
          <w:sz w:val="24"/>
          <w:szCs w:val="24"/>
          <w:lang w:val="tr-TR"/>
        </w:rPr>
      </w:pPr>
    </w:p>
    <w:p w14:paraId="4E50CA84" w14:textId="77777777" w:rsidR="0079758B" w:rsidRPr="00307CC9" w:rsidRDefault="0079758B" w:rsidP="0079758B">
      <w:pPr>
        <w:spacing w:after="0"/>
        <w:jc w:val="both"/>
        <w:rPr>
          <w:rFonts w:ascii="Cambria" w:eastAsia="Times New Roman" w:hAnsi="Cambria" w:cs="Times New Roman"/>
          <w:b/>
          <w:bCs/>
          <w:color w:val="313131"/>
          <w:sz w:val="24"/>
          <w:szCs w:val="24"/>
          <w:lang w:val="tr-TR"/>
        </w:rPr>
      </w:pPr>
    </w:p>
    <w:p w14:paraId="7DD18AE4" w14:textId="60C5C86A" w:rsidR="0068454D" w:rsidRPr="00307CC9" w:rsidRDefault="0079758B" w:rsidP="0079758B">
      <w:pPr>
        <w:spacing w:after="0"/>
        <w:jc w:val="both"/>
        <w:rPr>
          <w:rFonts w:ascii="Times New Roman" w:hAnsi="Times New Roman" w:cs="Times New Roman"/>
          <w:b/>
          <w:bCs/>
          <w:sz w:val="24"/>
          <w:szCs w:val="24"/>
          <w:lang w:val="tr-TR"/>
        </w:rPr>
      </w:pPr>
      <w:r w:rsidRPr="00307CC9">
        <w:rPr>
          <w:rFonts w:ascii="Times New Roman" w:eastAsia="Times New Roman" w:hAnsi="Times New Roman" w:cs="Times New Roman"/>
          <w:b/>
          <w:bCs/>
          <w:color w:val="313131"/>
          <w:sz w:val="24"/>
          <w:szCs w:val="24"/>
          <w:lang w:val="tr-TR"/>
        </w:rPr>
        <w:t>PENG 101</w:t>
      </w:r>
    </w:p>
    <w:p w14:paraId="6ACA5831" w14:textId="5592C652" w:rsidR="0068454D" w:rsidRPr="00307CC9" w:rsidRDefault="0068454D" w:rsidP="0068454D">
      <w:pPr>
        <w:jc w:val="both"/>
        <w:rPr>
          <w:rFonts w:ascii="Times New Roman" w:hAnsi="Times New Roman" w:cs="Times New Roman"/>
          <w:sz w:val="24"/>
          <w:szCs w:val="24"/>
          <w:lang w:val="tr-TR"/>
        </w:rPr>
      </w:pPr>
      <w:r w:rsidRPr="00307CC9">
        <w:rPr>
          <w:rFonts w:ascii="Times New Roman" w:hAnsi="Times New Roman" w:cs="Times New Roman"/>
          <w:sz w:val="24"/>
          <w:szCs w:val="24"/>
          <w:lang w:val="tr-TR"/>
        </w:rPr>
        <w:t>Bu</w:t>
      </w:r>
      <w:r w:rsidR="00E67113" w:rsidRPr="00307CC9">
        <w:rPr>
          <w:rFonts w:ascii="Times New Roman" w:hAnsi="Times New Roman" w:cs="Times New Roman"/>
          <w:sz w:val="24"/>
          <w:szCs w:val="24"/>
          <w:lang w:val="tr-TR"/>
        </w:rPr>
        <w:t xml:space="preserve"> ders</w:t>
      </w:r>
      <w:r w:rsidRPr="00307CC9">
        <w:rPr>
          <w:rFonts w:ascii="Times New Roman" w:hAnsi="Times New Roman" w:cs="Times New Roman"/>
          <w:sz w:val="24"/>
          <w:szCs w:val="24"/>
          <w:lang w:val="tr-TR"/>
        </w:rPr>
        <w:t xml:space="preserve">, öğrencilerin A1 Seviyesine ulaşmasını amaçlamaktadır. Bu </w:t>
      </w:r>
      <w:r w:rsidR="00E67113" w:rsidRPr="00307CC9">
        <w:rPr>
          <w:rFonts w:ascii="Times New Roman" w:hAnsi="Times New Roman" w:cs="Times New Roman"/>
          <w:sz w:val="24"/>
          <w:szCs w:val="24"/>
          <w:lang w:val="tr-TR"/>
        </w:rPr>
        <w:t>d</w:t>
      </w:r>
      <w:r w:rsidRPr="00307CC9">
        <w:rPr>
          <w:rFonts w:ascii="Times New Roman" w:hAnsi="Times New Roman" w:cs="Times New Roman"/>
          <w:sz w:val="24"/>
          <w:szCs w:val="24"/>
          <w:lang w:val="tr-TR"/>
        </w:rPr>
        <w:t>e</w:t>
      </w:r>
      <w:r w:rsidR="00E67113" w:rsidRPr="00307CC9">
        <w:rPr>
          <w:rFonts w:ascii="Times New Roman" w:hAnsi="Times New Roman" w:cs="Times New Roman"/>
          <w:sz w:val="24"/>
          <w:szCs w:val="24"/>
          <w:lang w:val="tr-TR"/>
        </w:rPr>
        <w:t>rste</w:t>
      </w:r>
      <w:r w:rsidRPr="00307CC9">
        <w:rPr>
          <w:rFonts w:ascii="Times New Roman" w:hAnsi="Times New Roman" w:cs="Times New Roman"/>
          <w:sz w:val="24"/>
          <w:szCs w:val="24"/>
          <w:lang w:val="tr-TR"/>
        </w:rPr>
        <w:t xml:space="preserve"> öğrenciler, aşina oldukları rutin durumlarda doğrudan ve kolay bilgi alışverişi gerektiren günlük yinelenen iletişim konularını kullanabilecekleri A1 seviyesinde dil yeterliliği kazanacaklardır.</w:t>
      </w:r>
    </w:p>
    <w:p w14:paraId="2420BBA7" w14:textId="77777777" w:rsidR="00A16F9E" w:rsidRPr="00307CC9" w:rsidRDefault="00A16F9E" w:rsidP="00216E6F">
      <w:pPr>
        <w:spacing w:after="0"/>
        <w:jc w:val="both"/>
        <w:rPr>
          <w:rFonts w:ascii="Libre Franklin" w:eastAsia="Times New Roman" w:hAnsi="Libre Franklin" w:cs="Times New Roman"/>
          <w:color w:val="313131"/>
          <w:sz w:val="24"/>
          <w:szCs w:val="24"/>
          <w:lang w:val="tr-TR"/>
        </w:rPr>
      </w:pPr>
    </w:p>
    <w:p w14:paraId="258DBF27" w14:textId="29B6709B" w:rsidR="0079758B" w:rsidRPr="00307CC9" w:rsidRDefault="0079758B" w:rsidP="00216E6F">
      <w:pPr>
        <w:spacing w:after="0"/>
        <w:jc w:val="both"/>
        <w:rPr>
          <w:rFonts w:ascii="Times New Roman" w:eastAsia="Times New Roman" w:hAnsi="Times New Roman" w:cs="Times New Roman"/>
          <w:b/>
          <w:bCs/>
          <w:color w:val="313131"/>
          <w:sz w:val="24"/>
          <w:szCs w:val="24"/>
          <w:lang w:val="tr-TR"/>
        </w:rPr>
      </w:pPr>
      <w:r w:rsidRPr="00307CC9">
        <w:rPr>
          <w:rFonts w:ascii="Times New Roman" w:eastAsia="Times New Roman" w:hAnsi="Times New Roman" w:cs="Times New Roman"/>
          <w:b/>
          <w:bCs/>
          <w:color w:val="313131"/>
          <w:sz w:val="24"/>
          <w:szCs w:val="24"/>
          <w:lang w:val="tr-TR"/>
        </w:rPr>
        <w:t>PENG 102</w:t>
      </w:r>
    </w:p>
    <w:p w14:paraId="606B9B44" w14:textId="77777777" w:rsidR="0079758B" w:rsidRPr="00307CC9" w:rsidRDefault="0068454D" w:rsidP="0068454D">
      <w:pPr>
        <w:jc w:val="both"/>
        <w:rPr>
          <w:rFonts w:ascii="Times New Roman" w:hAnsi="Times New Roman" w:cs="Times New Roman"/>
          <w:sz w:val="24"/>
          <w:szCs w:val="24"/>
          <w:lang w:val="tr-TR"/>
        </w:rPr>
      </w:pPr>
      <w:r w:rsidRPr="00307CC9">
        <w:rPr>
          <w:rFonts w:ascii="Times New Roman" w:hAnsi="Times New Roman" w:cs="Times New Roman"/>
          <w:sz w:val="24"/>
          <w:szCs w:val="24"/>
          <w:lang w:val="tr-TR"/>
        </w:rPr>
        <w:t xml:space="preserve">Bu </w:t>
      </w:r>
      <w:r w:rsidR="00E67113" w:rsidRPr="00307CC9">
        <w:rPr>
          <w:rFonts w:ascii="Times New Roman" w:hAnsi="Times New Roman" w:cs="Times New Roman"/>
          <w:sz w:val="24"/>
          <w:szCs w:val="24"/>
          <w:lang w:val="tr-TR"/>
        </w:rPr>
        <w:t>ders</w:t>
      </w:r>
      <w:r w:rsidRPr="00307CC9">
        <w:rPr>
          <w:rFonts w:ascii="Times New Roman" w:hAnsi="Times New Roman" w:cs="Times New Roman"/>
          <w:sz w:val="24"/>
          <w:szCs w:val="24"/>
          <w:lang w:val="tr-TR"/>
        </w:rPr>
        <w:t>, öğrencilerin İngilizce dilinin temel kullanıcılarına, yani günlük durumlarda yaygın olarak kullanılan ifadeler ve temel kelime dağarcığı ile iletişim kurabilenlere karşılık gelen A2 seviyesinde dil yeterliliğini kazandırmayı amaçlamaktadır.</w:t>
      </w:r>
      <w:r w:rsidR="0079758B" w:rsidRPr="00307CC9">
        <w:rPr>
          <w:rFonts w:ascii="Times New Roman" w:hAnsi="Times New Roman" w:cs="Times New Roman"/>
          <w:sz w:val="24"/>
          <w:szCs w:val="24"/>
          <w:lang w:val="tr-TR"/>
        </w:rPr>
        <w:t xml:space="preserve"> </w:t>
      </w:r>
    </w:p>
    <w:p w14:paraId="2BBC5A94" w14:textId="77777777" w:rsidR="0079758B" w:rsidRPr="00307CC9" w:rsidRDefault="0079758B" w:rsidP="0068454D">
      <w:pPr>
        <w:jc w:val="both"/>
        <w:rPr>
          <w:rFonts w:ascii="Times New Roman" w:hAnsi="Times New Roman" w:cs="Times New Roman"/>
          <w:sz w:val="24"/>
          <w:szCs w:val="24"/>
          <w:lang w:val="tr-TR"/>
        </w:rPr>
      </w:pPr>
    </w:p>
    <w:p w14:paraId="52B147E1" w14:textId="4F4B61D6" w:rsidR="0079758B" w:rsidRPr="00307CC9" w:rsidRDefault="0079758B" w:rsidP="0079758B">
      <w:pPr>
        <w:pStyle w:val="NoSpacing"/>
        <w:rPr>
          <w:rFonts w:ascii="Times New Roman" w:hAnsi="Times New Roman" w:cs="Times New Roman"/>
          <w:b/>
          <w:bCs/>
          <w:sz w:val="24"/>
          <w:szCs w:val="24"/>
          <w:lang w:val="tr-TR"/>
        </w:rPr>
      </w:pPr>
      <w:r w:rsidRPr="00307CC9">
        <w:rPr>
          <w:rFonts w:ascii="Times New Roman" w:hAnsi="Times New Roman" w:cs="Times New Roman"/>
          <w:b/>
          <w:bCs/>
          <w:sz w:val="24"/>
          <w:szCs w:val="24"/>
          <w:lang w:val="tr-TR"/>
        </w:rPr>
        <w:t xml:space="preserve">PENG </w:t>
      </w:r>
      <w:r w:rsidR="00482160" w:rsidRPr="00307CC9">
        <w:rPr>
          <w:rFonts w:ascii="Times New Roman" w:hAnsi="Times New Roman" w:cs="Times New Roman"/>
          <w:b/>
          <w:bCs/>
          <w:sz w:val="24"/>
          <w:szCs w:val="24"/>
          <w:lang w:val="tr-TR"/>
        </w:rPr>
        <w:t>202</w:t>
      </w:r>
    </w:p>
    <w:p w14:paraId="11D322E3" w14:textId="77777777" w:rsidR="0079758B" w:rsidRPr="00307CC9" w:rsidRDefault="0068454D" w:rsidP="0068454D">
      <w:pPr>
        <w:jc w:val="both"/>
        <w:rPr>
          <w:rFonts w:ascii="Times New Roman" w:hAnsi="Times New Roman" w:cs="Times New Roman"/>
          <w:sz w:val="24"/>
          <w:szCs w:val="24"/>
          <w:lang w:val="tr-TR"/>
        </w:rPr>
      </w:pPr>
      <w:r w:rsidRPr="00307CC9">
        <w:rPr>
          <w:rFonts w:ascii="Times New Roman" w:hAnsi="Times New Roman" w:cs="Times New Roman"/>
          <w:sz w:val="24"/>
          <w:szCs w:val="24"/>
          <w:lang w:val="tr-TR"/>
        </w:rPr>
        <w:t xml:space="preserve">Bu </w:t>
      </w:r>
      <w:r w:rsidR="00E67113" w:rsidRPr="00307CC9">
        <w:rPr>
          <w:rFonts w:ascii="Times New Roman" w:hAnsi="Times New Roman" w:cs="Times New Roman"/>
          <w:sz w:val="24"/>
          <w:szCs w:val="24"/>
          <w:lang w:val="tr-TR"/>
        </w:rPr>
        <w:t>dersin</w:t>
      </w:r>
      <w:r w:rsidRPr="00307CC9">
        <w:rPr>
          <w:rFonts w:ascii="Times New Roman" w:hAnsi="Times New Roman" w:cs="Times New Roman"/>
          <w:sz w:val="24"/>
          <w:szCs w:val="24"/>
          <w:lang w:val="tr-TR"/>
        </w:rPr>
        <w:t xml:space="preserve"> amacı, öğrencilerin İngilizce dilinin bağımsız kullanıcılarına, yani ana dili İngilizce olanlarla çaba harcamadan iletişim kurmak için gerekli akıcılığa sahip olanlara karşılık gelen İngilizce dil yeterlilik B1 seviyesini kazanmalarını hedeflemektedir.</w:t>
      </w:r>
      <w:r w:rsidR="0079758B" w:rsidRPr="00307CC9">
        <w:rPr>
          <w:rFonts w:ascii="Times New Roman" w:hAnsi="Times New Roman" w:cs="Times New Roman"/>
          <w:sz w:val="24"/>
          <w:szCs w:val="24"/>
          <w:lang w:val="tr-TR"/>
        </w:rPr>
        <w:t xml:space="preserve"> </w:t>
      </w:r>
    </w:p>
    <w:p w14:paraId="281911E1" w14:textId="77777777" w:rsidR="0079758B" w:rsidRPr="00307CC9" w:rsidRDefault="0079758B" w:rsidP="0068454D">
      <w:pPr>
        <w:jc w:val="both"/>
        <w:rPr>
          <w:rFonts w:ascii="Times New Roman" w:hAnsi="Times New Roman" w:cs="Times New Roman"/>
          <w:sz w:val="24"/>
          <w:szCs w:val="24"/>
          <w:lang w:val="tr-TR"/>
        </w:rPr>
      </w:pPr>
    </w:p>
    <w:p w14:paraId="1303EDDF" w14:textId="19F52463" w:rsidR="0068454D" w:rsidRPr="00307CC9" w:rsidRDefault="0079758B" w:rsidP="0079758B">
      <w:pPr>
        <w:pStyle w:val="NoSpacing"/>
        <w:rPr>
          <w:rStyle w:val="Strong"/>
          <w:rFonts w:ascii="Times New Roman" w:hAnsi="Times New Roman" w:cs="Times New Roman"/>
          <w:b w:val="0"/>
          <w:bCs w:val="0"/>
          <w:color w:val="313131"/>
          <w:sz w:val="24"/>
          <w:szCs w:val="24"/>
          <w:bdr w:val="single" w:sz="2" w:space="0" w:color="E5E7EB" w:frame="1"/>
          <w:lang w:val="tr-TR"/>
        </w:rPr>
      </w:pPr>
      <w:r w:rsidRPr="00307CC9">
        <w:rPr>
          <w:rFonts w:ascii="Times New Roman" w:hAnsi="Times New Roman" w:cs="Times New Roman"/>
          <w:b/>
          <w:bCs/>
          <w:sz w:val="24"/>
          <w:szCs w:val="24"/>
          <w:lang w:val="tr-TR"/>
        </w:rPr>
        <w:t xml:space="preserve">PENG </w:t>
      </w:r>
      <w:r w:rsidR="00482160" w:rsidRPr="00307CC9">
        <w:rPr>
          <w:rFonts w:ascii="Times New Roman" w:hAnsi="Times New Roman" w:cs="Times New Roman"/>
          <w:b/>
          <w:bCs/>
          <w:sz w:val="24"/>
          <w:szCs w:val="24"/>
          <w:lang w:val="tr-TR"/>
        </w:rPr>
        <w:t>204</w:t>
      </w:r>
    </w:p>
    <w:p w14:paraId="110C275D" w14:textId="365DC01A" w:rsidR="0068454D" w:rsidRPr="00307CC9" w:rsidRDefault="0068454D" w:rsidP="0068454D">
      <w:pPr>
        <w:jc w:val="both"/>
        <w:rPr>
          <w:rFonts w:ascii="Times New Roman" w:hAnsi="Times New Roman" w:cs="Times New Roman"/>
          <w:sz w:val="24"/>
          <w:szCs w:val="24"/>
          <w:lang w:val="tr-TR"/>
        </w:rPr>
      </w:pPr>
      <w:r w:rsidRPr="00307CC9">
        <w:rPr>
          <w:rFonts w:ascii="Times New Roman" w:hAnsi="Times New Roman" w:cs="Times New Roman"/>
          <w:sz w:val="24"/>
          <w:szCs w:val="24"/>
          <w:lang w:val="tr-TR"/>
        </w:rPr>
        <w:t xml:space="preserve">Bu </w:t>
      </w:r>
      <w:r w:rsidR="00E67113" w:rsidRPr="00307CC9">
        <w:rPr>
          <w:rFonts w:ascii="Times New Roman" w:hAnsi="Times New Roman" w:cs="Times New Roman"/>
          <w:sz w:val="24"/>
          <w:szCs w:val="24"/>
          <w:lang w:val="tr-TR"/>
        </w:rPr>
        <w:t>ders</w:t>
      </w:r>
      <w:r w:rsidRPr="00307CC9">
        <w:rPr>
          <w:rFonts w:ascii="Times New Roman" w:hAnsi="Times New Roman" w:cs="Times New Roman"/>
          <w:sz w:val="24"/>
          <w:szCs w:val="24"/>
          <w:lang w:val="tr-TR"/>
        </w:rPr>
        <w:t xml:space="preserve">, öğrencilerin bağımsız İngilizce kullanıcılarına, yani ana dili İngilizce olanlarla çaba harcamadan iletişim kurmak için gerekli akıcılığa sahip olanlara karşılık gelen </w:t>
      </w:r>
      <w:r w:rsidR="00482160" w:rsidRPr="00307CC9">
        <w:rPr>
          <w:rFonts w:ascii="Times New Roman" w:hAnsi="Times New Roman" w:cs="Times New Roman"/>
          <w:sz w:val="24"/>
          <w:szCs w:val="24"/>
          <w:lang w:val="tr-TR"/>
        </w:rPr>
        <w:t xml:space="preserve">B1 </w:t>
      </w:r>
      <w:r w:rsidRPr="00307CC9">
        <w:rPr>
          <w:rFonts w:ascii="Times New Roman" w:hAnsi="Times New Roman" w:cs="Times New Roman"/>
          <w:sz w:val="24"/>
          <w:szCs w:val="24"/>
          <w:lang w:val="tr-TR"/>
        </w:rPr>
        <w:t>seviyesine ulaşmalarını sağlamayı amaçlamaktadır. Karmaşık fikir ve düşünceleri anlayıp kolaylıkla karşılık verebilirler. Çok kapsamlı konularda metin yazabilirler.</w:t>
      </w:r>
    </w:p>
    <w:p w14:paraId="6473FC6F" w14:textId="77777777" w:rsidR="0068454D" w:rsidRDefault="0068454D" w:rsidP="0068454D">
      <w:pPr>
        <w:jc w:val="both"/>
        <w:rPr>
          <w:rStyle w:val="Strong"/>
          <w:rFonts w:ascii="Times New Roman" w:hAnsi="Times New Roman" w:cs="Times New Roman"/>
          <w:color w:val="313131"/>
          <w:sz w:val="24"/>
          <w:szCs w:val="24"/>
          <w:bdr w:val="single" w:sz="2" w:space="0" w:color="E5E7EB" w:frame="1"/>
        </w:rPr>
      </w:pPr>
    </w:p>
    <w:p w14:paraId="1A9ED300" w14:textId="5A1159F3" w:rsidR="00493DD4" w:rsidRDefault="00493DD4" w:rsidP="00216E6F">
      <w:pPr>
        <w:spacing w:after="0"/>
        <w:jc w:val="both"/>
        <w:rPr>
          <w:rFonts w:asciiTheme="majorBidi" w:hAnsiTheme="majorBidi" w:cstheme="majorBidi"/>
          <w:sz w:val="24"/>
          <w:szCs w:val="24"/>
          <w:lang w:val="tr-TR"/>
        </w:rPr>
      </w:pPr>
    </w:p>
    <w:p w14:paraId="66B4ACE5" w14:textId="77777777" w:rsidR="00493DD4" w:rsidRPr="00C50E7C" w:rsidRDefault="00493DD4" w:rsidP="00216E6F">
      <w:pPr>
        <w:spacing w:after="0"/>
        <w:jc w:val="both"/>
        <w:rPr>
          <w:rFonts w:asciiTheme="majorBidi" w:hAnsiTheme="majorBidi" w:cstheme="majorBidi"/>
          <w:sz w:val="24"/>
          <w:szCs w:val="24"/>
          <w:lang w:val="tr-TR"/>
        </w:rPr>
      </w:pPr>
    </w:p>
    <w:p w14:paraId="0E221254" w14:textId="72C44D5C" w:rsidR="00DF7050" w:rsidRPr="00D72561" w:rsidRDefault="00DF7050" w:rsidP="00216E6F">
      <w:pPr>
        <w:spacing w:after="0"/>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lastRenderedPageBreak/>
        <w:t>ÜÇÜNCÜ BÖLÜM</w:t>
      </w:r>
    </w:p>
    <w:p w14:paraId="4C25DA82" w14:textId="0600ADD7" w:rsidR="00DF7050" w:rsidRPr="00D72561" w:rsidRDefault="003B7B18" w:rsidP="003D2F33">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İngilizce </w:t>
      </w:r>
      <w:r w:rsidR="00DF7050" w:rsidRPr="00D72561">
        <w:rPr>
          <w:rFonts w:ascii="Times New Roman" w:hAnsi="Times New Roman" w:cs="Times New Roman"/>
          <w:b/>
          <w:bCs/>
          <w:sz w:val="24"/>
          <w:szCs w:val="24"/>
          <w:lang w:val="tr-TR"/>
        </w:rPr>
        <w:t xml:space="preserve">Hazırlık </w:t>
      </w:r>
      <w:r>
        <w:rPr>
          <w:rFonts w:ascii="Times New Roman" w:hAnsi="Times New Roman" w:cs="Times New Roman"/>
          <w:b/>
          <w:bCs/>
          <w:sz w:val="24"/>
          <w:szCs w:val="24"/>
          <w:lang w:val="tr-TR"/>
        </w:rPr>
        <w:t>Okulu</w:t>
      </w:r>
      <w:r w:rsidR="00DF7050" w:rsidRPr="00D72561">
        <w:rPr>
          <w:rFonts w:ascii="Times New Roman" w:hAnsi="Times New Roman" w:cs="Times New Roman"/>
          <w:b/>
          <w:bCs/>
          <w:sz w:val="24"/>
          <w:szCs w:val="24"/>
          <w:lang w:val="tr-TR"/>
        </w:rPr>
        <w:t xml:space="preserve"> Eğitim Programı</w:t>
      </w:r>
      <w:r w:rsidR="005A2EF3">
        <w:rPr>
          <w:rFonts w:ascii="Times New Roman" w:hAnsi="Times New Roman" w:cs="Times New Roman"/>
          <w:b/>
          <w:bCs/>
          <w:sz w:val="24"/>
          <w:szCs w:val="24"/>
          <w:lang w:val="tr-TR"/>
        </w:rPr>
        <w:t>’</w:t>
      </w:r>
      <w:r w:rsidR="00DF7050" w:rsidRPr="00D72561">
        <w:rPr>
          <w:rFonts w:ascii="Times New Roman" w:hAnsi="Times New Roman" w:cs="Times New Roman"/>
          <w:b/>
          <w:bCs/>
          <w:sz w:val="24"/>
          <w:szCs w:val="24"/>
          <w:lang w:val="tr-TR"/>
        </w:rPr>
        <w:t xml:space="preserve">nda Yeterlilik </w:t>
      </w:r>
      <w:r w:rsidR="009E177D">
        <w:rPr>
          <w:rFonts w:ascii="Times New Roman" w:hAnsi="Times New Roman" w:cs="Times New Roman"/>
          <w:b/>
          <w:bCs/>
          <w:sz w:val="24"/>
          <w:szCs w:val="24"/>
          <w:lang w:val="tr-TR"/>
        </w:rPr>
        <w:t xml:space="preserve">ve Yerleştirme </w:t>
      </w:r>
      <w:r>
        <w:rPr>
          <w:rFonts w:ascii="Times New Roman" w:hAnsi="Times New Roman" w:cs="Times New Roman"/>
          <w:b/>
          <w:bCs/>
          <w:sz w:val="24"/>
          <w:szCs w:val="24"/>
          <w:lang w:val="tr-TR"/>
        </w:rPr>
        <w:t>Sınavı</w:t>
      </w:r>
    </w:p>
    <w:p w14:paraId="633C9DB1" w14:textId="77777777" w:rsidR="00DF7050" w:rsidRPr="00D72561" w:rsidRDefault="00DF7050" w:rsidP="00632C98">
      <w:pPr>
        <w:spacing w:after="0"/>
        <w:jc w:val="both"/>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Yeterlilik</w:t>
      </w:r>
    </w:p>
    <w:p w14:paraId="503D9EEF" w14:textId="0C394A9A" w:rsidR="009E177D" w:rsidRPr="009E177D" w:rsidRDefault="00DF7050" w:rsidP="009E177D">
      <w:pPr>
        <w:tabs>
          <w:tab w:val="left" w:pos="1377"/>
        </w:tabs>
        <w:jc w:val="both"/>
        <w:rPr>
          <w:rFonts w:ascii="Times New Roman" w:hAnsi="Times New Roman" w:cs="Times New Roman"/>
          <w:sz w:val="24"/>
          <w:szCs w:val="24"/>
          <w:lang w:val="tr-TR"/>
        </w:rPr>
      </w:pPr>
      <w:r w:rsidRPr="00632C98">
        <w:rPr>
          <w:rFonts w:ascii="Times New Roman" w:hAnsi="Times New Roman" w:cs="Times New Roman"/>
          <w:b/>
          <w:bCs/>
          <w:sz w:val="24"/>
          <w:szCs w:val="24"/>
          <w:lang w:val="tr-TR"/>
        </w:rPr>
        <w:t xml:space="preserve">MADDE </w:t>
      </w:r>
      <w:r w:rsidR="00F73401">
        <w:rPr>
          <w:rFonts w:ascii="Times New Roman" w:hAnsi="Times New Roman" w:cs="Times New Roman"/>
          <w:b/>
          <w:bCs/>
          <w:sz w:val="24"/>
          <w:szCs w:val="24"/>
          <w:lang w:val="tr-TR"/>
        </w:rPr>
        <w:t>9</w:t>
      </w:r>
      <w:r w:rsidRPr="00632C98">
        <w:rPr>
          <w:rFonts w:ascii="Times New Roman" w:hAnsi="Times New Roman" w:cs="Times New Roman"/>
          <w:b/>
          <w:bCs/>
          <w:sz w:val="24"/>
          <w:szCs w:val="24"/>
          <w:lang w:val="tr-TR"/>
        </w:rPr>
        <w:t>-</w:t>
      </w:r>
      <w:r w:rsidRPr="00D72561">
        <w:rPr>
          <w:rFonts w:ascii="Times New Roman" w:hAnsi="Times New Roman" w:cs="Times New Roman"/>
          <w:sz w:val="24"/>
          <w:szCs w:val="24"/>
          <w:lang w:val="tr-TR"/>
        </w:rPr>
        <w:t xml:space="preserve"> </w:t>
      </w:r>
      <w:r w:rsidR="009E177D" w:rsidRPr="009E177D">
        <w:rPr>
          <w:rFonts w:ascii="Times New Roman" w:hAnsi="Times New Roman" w:cs="Times New Roman"/>
          <w:sz w:val="24"/>
          <w:szCs w:val="24"/>
          <w:lang w:val="tr-TR"/>
        </w:rPr>
        <w:t xml:space="preserve">(1) </w:t>
      </w:r>
      <w:r w:rsidR="000B5E9D">
        <w:rPr>
          <w:rFonts w:ascii="Times New Roman" w:hAnsi="Times New Roman" w:cs="Times New Roman"/>
          <w:sz w:val="24"/>
          <w:szCs w:val="24"/>
          <w:lang w:val="tr-TR"/>
        </w:rPr>
        <w:t>Altınbaş Kıbrıs</w:t>
      </w:r>
      <w:r w:rsidR="009E177D">
        <w:rPr>
          <w:rFonts w:ascii="Times New Roman" w:hAnsi="Times New Roman" w:cs="Times New Roman"/>
          <w:sz w:val="24"/>
          <w:szCs w:val="24"/>
          <w:lang w:val="tr-TR"/>
        </w:rPr>
        <w:t xml:space="preserve"> Üniversitesi </w:t>
      </w:r>
      <w:r w:rsidR="009E177D" w:rsidRPr="009E177D">
        <w:rPr>
          <w:rFonts w:ascii="Times New Roman" w:hAnsi="Times New Roman" w:cs="Times New Roman"/>
          <w:sz w:val="24"/>
          <w:szCs w:val="24"/>
          <w:lang w:val="tr-TR"/>
        </w:rPr>
        <w:t>İngilizce Hazırlık Okulu</w:t>
      </w:r>
      <w:r w:rsidR="009E177D">
        <w:rPr>
          <w:rFonts w:ascii="Times New Roman" w:hAnsi="Times New Roman" w:cs="Times New Roman"/>
          <w:sz w:val="24"/>
          <w:szCs w:val="24"/>
          <w:lang w:val="tr-TR"/>
        </w:rPr>
        <w:t xml:space="preserve"> Yeterlik ve Yerleştirme Sınavı</w:t>
      </w:r>
      <w:r w:rsidR="009E177D" w:rsidRPr="009E177D">
        <w:rPr>
          <w:rFonts w:ascii="Times New Roman" w:hAnsi="Times New Roman" w:cs="Times New Roman"/>
          <w:sz w:val="24"/>
          <w:szCs w:val="24"/>
          <w:lang w:val="tr-TR"/>
        </w:rPr>
        <w:t xml:space="preserve"> öğrencilerin, kayıtlı oldukları programın öngördüğü dilde derslerini takip edebilecek ve alanlarında araştırma yapabilecek düzeyde ve Yüksekokul Kurulu tarafından belirlenmiş olan dil seviyesinde olup olmadıklarını ölçen ve değerlendiren sınavdır. </w:t>
      </w:r>
    </w:p>
    <w:p w14:paraId="6F2FB2F2" w14:textId="6334AF88" w:rsidR="009E177D" w:rsidRDefault="009E177D" w:rsidP="009E177D">
      <w:pPr>
        <w:tabs>
          <w:tab w:val="left" w:pos="1377"/>
        </w:tabs>
        <w:jc w:val="both"/>
        <w:rPr>
          <w:rFonts w:ascii="Times New Roman" w:hAnsi="Times New Roman" w:cs="Times New Roman"/>
          <w:sz w:val="24"/>
          <w:szCs w:val="24"/>
          <w:lang w:val="tr-TR"/>
        </w:rPr>
      </w:pPr>
      <w:r w:rsidRPr="009E177D">
        <w:rPr>
          <w:rFonts w:ascii="Times New Roman" w:hAnsi="Times New Roman" w:cs="Times New Roman"/>
          <w:sz w:val="24"/>
          <w:szCs w:val="24"/>
          <w:lang w:val="tr-TR"/>
        </w:rPr>
        <w:t xml:space="preserve">(2) </w:t>
      </w:r>
      <w:r w:rsidR="000B5E9D">
        <w:rPr>
          <w:rFonts w:ascii="Times New Roman" w:hAnsi="Times New Roman" w:cs="Times New Roman"/>
          <w:sz w:val="24"/>
          <w:szCs w:val="24"/>
          <w:lang w:val="tr-TR"/>
        </w:rPr>
        <w:t>Altınbaş Kıbrıs</w:t>
      </w:r>
      <w:r>
        <w:rPr>
          <w:rFonts w:ascii="Times New Roman" w:hAnsi="Times New Roman" w:cs="Times New Roman"/>
          <w:sz w:val="24"/>
          <w:szCs w:val="24"/>
          <w:lang w:val="tr-TR"/>
        </w:rPr>
        <w:t xml:space="preserve"> Üniversitesi </w:t>
      </w:r>
      <w:r w:rsidRPr="009E177D">
        <w:rPr>
          <w:rFonts w:ascii="Times New Roman" w:hAnsi="Times New Roman" w:cs="Times New Roman"/>
          <w:sz w:val="24"/>
          <w:szCs w:val="24"/>
          <w:lang w:val="tr-TR"/>
        </w:rPr>
        <w:t>İngilizce Hazırlık Okulu</w:t>
      </w:r>
      <w:r>
        <w:rPr>
          <w:rFonts w:ascii="Times New Roman" w:hAnsi="Times New Roman" w:cs="Times New Roman"/>
          <w:sz w:val="24"/>
          <w:szCs w:val="24"/>
          <w:lang w:val="tr-TR"/>
        </w:rPr>
        <w:t xml:space="preserve"> Yeterlik ve Yerleştirme Sınavı</w:t>
      </w:r>
      <w:r w:rsidRPr="009E177D">
        <w:rPr>
          <w:rFonts w:ascii="Times New Roman" w:hAnsi="Times New Roman" w:cs="Times New Roman"/>
          <w:sz w:val="24"/>
          <w:szCs w:val="24"/>
          <w:lang w:val="tr-TR"/>
        </w:rPr>
        <w:t>, bir eğitim-öğretim döneminde akademik takvimde ilan edilen ve aşağıda belirtilen dönemlerde yapılır:</w:t>
      </w:r>
    </w:p>
    <w:p w14:paraId="49CEC252" w14:textId="56BC1195" w:rsidR="009E177D" w:rsidRPr="00C85D04" w:rsidRDefault="009E177D" w:rsidP="009E177D">
      <w:pPr>
        <w:tabs>
          <w:tab w:val="left" w:pos="1377"/>
        </w:tabs>
        <w:jc w:val="both"/>
        <w:rPr>
          <w:rFonts w:ascii="Times New Roman" w:hAnsi="Times New Roman" w:cs="Times New Roman"/>
          <w:sz w:val="24"/>
          <w:szCs w:val="24"/>
          <w:lang w:val="tr-TR"/>
        </w:rPr>
      </w:pPr>
      <w:r w:rsidRPr="00C85D04">
        <w:rPr>
          <w:rFonts w:ascii="Times New Roman" w:hAnsi="Times New Roman" w:cs="Times New Roman"/>
          <w:sz w:val="24"/>
          <w:szCs w:val="24"/>
          <w:lang w:val="tr-TR"/>
        </w:rPr>
        <w:t xml:space="preserve">a) Güz </w:t>
      </w:r>
      <w:r w:rsidR="0004094C" w:rsidRPr="00C85D04">
        <w:rPr>
          <w:rFonts w:ascii="Times New Roman" w:hAnsi="Times New Roman" w:cs="Times New Roman"/>
          <w:sz w:val="24"/>
          <w:szCs w:val="24"/>
          <w:lang w:val="tr-TR"/>
        </w:rPr>
        <w:t>D</w:t>
      </w:r>
      <w:r w:rsidRPr="00C85D04">
        <w:rPr>
          <w:rFonts w:ascii="Times New Roman" w:hAnsi="Times New Roman" w:cs="Times New Roman"/>
          <w:sz w:val="24"/>
          <w:szCs w:val="24"/>
          <w:lang w:val="tr-TR"/>
        </w:rPr>
        <w:t xml:space="preserve">önemi başında yapılan </w:t>
      </w:r>
      <w:r w:rsidR="00F11729" w:rsidRPr="00C85D04">
        <w:rPr>
          <w:rFonts w:ascii="Times New Roman" w:hAnsi="Times New Roman" w:cs="Times New Roman"/>
          <w:sz w:val="24"/>
          <w:szCs w:val="24"/>
          <w:lang w:val="tr-TR"/>
        </w:rPr>
        <w:t>sınava</w:t>
      </w:r>
      <w:r w:rsidRPr="00C85D04">
        <w:rPr>
          <w:rFonts w:ascii="Times New Roman" w:hAnsi="Times New Roman" w:cs="Times New Roman"/>
          <w:sz w:val="24"/>
          <w:szCs w:val="24"/>
          <w:lang w:val="tr-TR"/>
        </w:rPr>
        <w:t xml:space="preserve">, Güz Döneminde ilk kez Üniversiteye yeni kayıt yaptıran </w:t>
      </w:r>
      <w:bookmarkStart w:id="1" w:name="_Hlk211526475"/>
      <w:r w:rsidRPr="00C85D04">
        <w:rPr>
          <w:rFonts w:ascii="Times New Roman" w:hAnsi="Times New Roman" w:cs="Times New Roman"/>
          <w:sz w:val="24"/>
          <w:szCs w:val="24"/>
          <w:lang w:val="tr-TR"/>
        </w:rPr>
        <w:t>ve/veya Hazırlık Okulu programların</w:t>
      </w:r>
      <w:r w:rsidR="00080343">
        <w:rPr>
          <w:rFonts w:ascii="Times New Roman" w:hAnsi="Times New Roman" w:cs="Times New Roman"/>
          <w:sz w:val="24"/>
          <w:szCs w:val="24"/>
          <w:lang w:val="tr-TR"/>
        </w:rPr>
        <w:t xml:space="preserve">da olup muafiyet talep eden öğrenciler katılabilir. </w:t>
      </w:r>
    </w:p>
    <w:bookmarkEnd w:id="1"/>
    <w:p w14:paraId="06538C4B" w14:textId="5A40B826" w:rsidR="009E177D" w:rsidRPr="00B3738A" w:rsidRDefault="00080343" w:rsidP="009E177D">
      <w:pPr>
        <w:tabs>
          <w:tab w:val="left" w:pos="1377"/>
        </w:tabs>
        <w:jc w:val="both"/>
        <w:rPr>
          <w:rFonts w:ascii="Times New Roman" w:hAnsi="Times New Roman" w:cs="Times New Roman"/>
          <w:sz w:val="24"/>
          <w:szCs w:val="24"/>
          <w:lang w:val="tr-TR"/>
        </w:rPr>
      </w:pPr>
      <w:r>
        <w:rPr>
          <w:rFonts w:ascii="Times New Roman" w:hAnsi="Times New Roman" w:cs="Times New Roman"/>
          <w:sz w:val="24"/>
          <w:szCs w:val="24"/>
          <w:lang w:val="tr-TR"/>
        </w:rPr>
        <w:t>b</w:t>
      </w:r>
      <w:r w:rsidR="009E177D" w:rsidRPr="00B3738A">
        <w:rPr>
          <w:rFonts w:ascii="Times New Roman" w:hAnsi="Times New Roman" w:cs="Times New Roman"/>
          <w:sz w:val="24"/>
          <w:szCs w:val="24"/>
          <w:lang w:val="tr-TR"/>
        </w:rPr>
        <w:t xml:space="preserve">) Bahar Dönemi başında yapılan </w:t>
      </w:r>
      <w:r w:rsidR="00F11729" w:rsidRPr="00B3738A">
        <w:rPr>
          <w:rFonts w:ascii="Times New Roman" w:hAnsi="Times New Roman" w:cs="Times New Roman"/>
          <w:sz w:val="24"/>
          <w:szCs w:val="24"/>
          <w:lang w:val="tr-TR"/>
        </w:rPr>
        <w:t xml:space="preserve">sınava </w:t>
      </w:r>
      <w:r w:rsidR="009E177D" w:rsidRPr="00B3738A">
        <w:rPr>
          <w:rFonts w:ascii="Times New Roman" w:hAnsi="Times New Roman" w:cs="Times New Roman"/>
          <w:sz w:val="24"/>
          <w:szCs w:val="24"/>
          <w:lang w:val="tr-TR"/>
        </w:rPr>
        <w:t xml:space="preserve">Üniversiteye Bahar </w:t>
      </w:r>
      <w:r w:rsidR="0004094C" w:rsidRPr="00B3738A">
        <w:rPr>
          <w:rFonts w:ascii="Times New Roman" w:hAnsi="Times New Roman" w:cs="Times New Roman"/>
          <w:sz w:val="24"/>
          <w:szCs w:val="24"/>
          <w:lang w:val="tr-TR"/>
        </w:rPr>
        <w:t>D</w:t>
      </w:r>
      <w:r w:rsidR="009E177D" w:rsidRPr="00B3738A">
        <w:rPr>
          <w:rFonts w:ascii="Times New Roman" w:hAnsi="Times New Roman" w:cs="Times New Roman"/>
          <w:sz w:val="24"/>
          <w:szCs w:val="24"/>
          <w:lang w:val="tr-TR"/>
        </w:rPr>
        <w:t>öneminde ilk kez yeni kayıt yaptıran öğrenciler</w:t>
      </w:r>
      <w:r w:rsidRPr="00080343">
        <w:t xml:space="preserve"> </w:t>
      </w:r>
      <w:r w:rsidRPr="00080343">
        <w:rPr>
          <w:rFonts w:ascii="Times New Roman" w:hAnsi="Times New Roman" w:cs="Times New Roman"/>
          <w:sz w:val="24"/>
          <w:szCs w:val="24"/>
          <w:lang w:val="tr-TR"/>
        </w:rPr>
        <w:t xml:space="preserve">ve/veya Hazırlık Okulu programlarında olup muafiyet talep eden öğrenciler katılabilir. </w:t>
      </w:r>
    </w:p>
    <w:p w14:paraId="4FBA0DC7" w14:textId="2143160E" w:rsidR="00A461A7" w:rsidRDefault="00080343" w:rsidP="000960A4">
      <w:pPr>
        <w:tabs>
          <w:tab w:val="left" w:pos="1377"/>
        </w:tabs>
        <w:jc w:val="both"/>
        <w:rPr>
          <w:rFonts w:ascii="Times New Roman" w:hAnsi="Times New Roman" w:cs="Times New Roman"/>
          <w:sz w:val="24"/>
          <w:szCs w:val="24"/>
          <w:lang w:val="tr-TR"/>
        </w:rPr>
      </w:pPr>
      <w:r>
        <w:rPr>
          <w:rFonts w:ascii="Times New Roman" w:hAnsi="Times New Roman" w:cs="Times New Roman"/>
          <w:sz w:val="24"/>
          <w:szCs w:val="24"/>
          <w:lang w:val="tr-TR"/>
        </w:rPr>
        <w:t>c</w:t>
      </w:r>
      <w:r w:rsidR="00A461A7" w:rsidRPr="00B3738A">
        <w:rPr>
          <w:rFonts w:ascii="Times New Roman" w:hAnsi="Times New Roman" w:cs="Times New Roman"/>
          <w:sz w:val="24"/>
          <w:szCs w:val="24"/>
          <w:lang w:val="tr-TR"/>
        </w:rPr>
        <w:t>) Hazırlık Okulu programlarına devam etmiş fakat Orta Düzeyi (Intermediate) B1 başarı ile tamamlayamamış öğrencilerin Yaz Dönemi sonunda açılan Sınava katılabilmeleri için Yaz Dönemine devam ederek programı en az Orta Düzeyi (Intermediate) B1 başarı ile tamamlamaları gerekir.</w:t>
      </w:r>
    </w:p>
    <w:p w14:paraId="5BB8E411" w14:textId="41CE1DCA" w:rsidR="00A461A7" w:rsidRPr="00A461A7" w:rsidRDefault="00A461A7" w:rsidP="00A461A7">
      <w:pPr>
        <w:tabs>
          <w:tab w:val="left" w:pos="1377"/>
        </w:tabs>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3) </w:t>
      </w:r>
      <w:r w:rsidR="000B5E9D">
        <w:rPr>
          <w:rFonts w:ascii="Times New Roman" w:hAnsi="Times New Roman" w:cs="Times New Roman"/>
          <w:sz w:val="24"/>
          <w:szCs w:val="24"/>
          <w:lang w:val="tr-TR"/>
        </w:rPr>
        <w:t>Altınbaş Kıbrıs</w:t>
      </w:r>
      <w:r w:rsidR="003451AB">
        <w:rPr>
          <w:rFonts w:ascii="Times New Roman" w:hAnsi="Times New Roman" w:cs="Times New Roman"/>
          <w:sz w:val="24"/>
          <w:szCs w:val="24"/>
          <w:lang w:val="tr-TR"/>
        </w:rPr>
        <w:t xml:space="preserve"> Üniversitesi </w:t>
      </w:r>
      <w:r w:rsidR="003451AB" w:rsidRPr="009E177D">
        <w:rPr>
          <w:rFonts w:ascii="Times New Roman" w:hAnsi="Times New Roman" w:cs="Times New Roman"/>
          <w:sz w:val="24"/>
          <w:szCs w:val="24"/>
          <w:lang w:val="tr-TR"/>
        </w:rPr>
        <w:t>İngilizce Hazırlık Okulu</w:t>
      </w:r>
      <w:r w:rsidR="003451AB">
        <w:rPr>
          <w:rFonts w:ascii="Times New Roman" w:hAnsi="Times New Roman" w:cs="Times New Roman"/>
          <w:sz w:val="24"/>
          <w:szCs w:val="24"/>
          <w:lang w:val="tr-TR"/>
        </w:rPr>
        <w:t xml:space="preserve"> Yeterlik ve Yerleştirme Sınavı</w:t>
      </w:r>
      <w:r w:rsidR="003451AB" w:rsidRPr="009E177D">
        <w:rPr>
          <w:rFonts w:ascii="Times New Roman" w:hAnsi="Times New Roman" w:cs="Times New Roman"/>
          <w:sz w:val="24"/>
          <w:szCs w:val="24"/>
          <w:lang w:val="tr-TR"/>
        </w:rPr>
        <w:t xml:space="preserve"> </w:t>
      </w:r>
      <w:r w:rsidRPr="00A461A7">
        <w:rPr>
          <w:rFonts w:ascii="Times New Roman" w:hAnsi="Times New Roman" w:cs="Times New Roman"/>
          <w:sz w:val="24"/>
          <w:szCs w:val="24"/>
          <w:lang w:val="tr-TR"/>
        </w:rPr>
        <w:t>sonucu, sınavın yapıldığı tarihi takip eden 5 akademik dönem (yaz dönemleri hariç) süresince geçerlidir.</w:t>
      </w:r>
    </w:p>
    <w:p w14:paraId="670CC1DD" w14:textId="1DC5932B" w:rsidR="00BC1441" w:rsidRDefault="00A461A7" w:rsidP="00A461A7">
      <w:pPr>
        <w:tabs>
          <w:tab w:val="left" w:pos="1377"/>
        </w:tabs>
        <w:jc w:val="both"/>
        <w:rPr>
          <w:rFonts w:ascii="Times New Roman" w:hAnsi="Times New Roman" w:cs="Times New Roman"/>
          <w:sz w:val="24"/>
          <w:szCs w:val="24"/>
          <w:lang w:val="tr-TR"/>
        </w:rPr>
      </w:pPr>
      <w:r w:rsidRPr="00A461A7">
        <w:rPr>
          <w:rFonts w:ascii="Times New Roman" w:hAnsi="Times New Roman" w:cs="Times New Roman"/>
          <w:sz w:val="24"/>
          <w:szCs w:val="24"/>
          <w:lang w:val="tr-TR"/>
        </w:rPr>
        <w:t>(4)</w:t>
      </w:r>
      <w:r w:rsidR="003451AB">
        <w:rPr>
          <w:rFonts w:ascii="Times New Roman" w:hAnsi="Times New Roman" w:cs="Times New Roman"/>
          <w:sz w:val="24"/>
          <w:szCs w:val="24"/>
          <w:lang w:val="tr-TR"/>
        </w:rPr>
        <w:t xml:space="preserve"> </w:t>
      </w:r>
      <w:r w:rsidR="000B5E9D">
        <w:rPr>
          <w:rFonts w:ascii="Times New Roman" w:hAnsi="Times New Roman" w:cs="Times New Roman"/>
          <w:sz w:val="24"/>
          <w:szCs w:val="24"/>
          <w:lang w:val="tr-TR"/>
        </w:rPr>
        <w:t>Altınbaş Kıbrıs</w:t>
      </w:r>
      <w:r w:rsidR="003451AB">
        <w:rPr>
          <w:rFonts w:ascii="Times New Roman" w:hAnsi="Times New Roman" w:cs="Times New Roman"/>
          <w:sz w:val="24"/>
          <w:szCs w:val="24"/>
          <w:lang w:val="tr-TR"/>
        </w:rPr>
        <w:t xml:space="preserve"> Üniversitesi </w:t>
      </w:r>
      <w:r w:rsidR="003451AB" w:rsidRPr="009E177D">
        <w:rPr>
          <w:rFonts w:ascii="Times New Roman" w:hAnsi="Times New Roman" w:cs="Times New Roman"/>
          <w:sz w:val="24"/>
          <w:szCs w:val="24"/>
          <w:lang w:val="tr-TR"/>
        </w:rPr>
        <w:t>İngilizce Hazırlık Okulu</w:t>
      </w:r>
      <w:r w:rsidR="003451AB">
        <w:rPr>
          <w:rFonts w:ascii="Times New Roman" w:hAnsi="Times New Roman" w:cs="Times New Roman"/>
          <w:sz w:val="24"/>
          <w:szCs w:val="24"/>
          <w:lang w:val="tr-TR"/>
        </w:rPr>
        <w:t xml:space="preserve"> Yeterlik ve Yerleştirme Sınavı</w:t>
      </w:r>
      <w:r w:rsidR="003451AB" w:rsidRPr="009E177D">
        <w:rPr>
          <w:rFonts w:ascii="Times New Roman" w:hAnsi="Times New Roman" w:cs="Times New Roman"/>
          <w:sz w:val="24"/>
          <w:szCs w:val="24"/>
          <w:lang w:val="tr-TR"/>
        </w:rPr>
        <w:t xml:space="preserve"> </w:t>
      </w:r>
      <w:r w:rsidRPr="00A461A7">
        <w:rPr>
          <w:rFonts w:ascii="Times New Roman" w:hAnsi="Times New Roman" w:cs="Times New Roman"/>
          <w:sz w:val="24"/>
          <w:szCs w:val="24"/>
          <w:lang w:val="tr-TR"/>
        </w:rPr>
        <w:t xml:space="preserve">sonuçlarına göre </w:t>
      </w:r>
      <w:r w:rsidR="001E28B5">
        <w:rPr>
          <w:rFonts w:ascii="Times New Roman" w:hAnsi="Times New Roman" w:cs="Times New Roman"/>
          <w:sz w:val="24"/>
          <w:szCs w:val="24"/>
          <w:lang w:val="tr-TR"/>
        </w:rPr>
        <w:t xml:space="preserve">lisans/ön lisans öğrencilerinin </w:t>
      </w:r>
      <w:r w:rsidRPr="00A461A7">
        <w:rPr>
          <w:rFonts w:ascii="Times New Roman" w:hAnsi="Times New Roman" w:cs="Times New Roman"/>
          <w:sz w:val="24"/>
          <w:szCs w:val="24"/>
          <w:lang w:val="tr-TR"/>
        </w:rPr>
        <w:t xml:space="preserve">yeterli sayılabilmesi için belirlenen asgari yeterlilik </w:t>
      </w:r>
      <w:r w:rsidRPr="00D04D47">
        <w:rPr>
          <w:rFonts w:ascii="Times New Roman" w:hAnsi="Times New Roman" w:cs="Times New Roman"/>
          <w:sz w:val="24"/>
          <w:szCs w:val="24"/>
          <w:lang w:val="tr-TR"/>
        </w:rPr>
        <w:t>seviyesi B1 ve üzeridir</w:t>
      </w:r>
      <w:r w:rsidRPr="00A461A7">
        <w:rPr>
          <w:rFonts w:ascii="Times New Roman" w:hAnsi="Times New Roman" w:cs="Times New Roman"/>
          <w:sz w:val="24"/>
          <w:szCs w:val="24"/>
          <w:lang w:val="tr-TR"/>
        </w:rPr>
        <w:t xml:space="preserve">. </w:t>
      </w:r>
      <w:r w:rsidR="001E28B5">
        <w:rPr>
          <w:rFonts w:ascii="Times New Roman" w:hAnsi="Times New Roman" w:cs="Times New Roman"/>
          <w:sz w:val="24"/>
          <w:szCs w:val="24"/>
          <w:lang w:val="tr-TR"/>
        </w:rPr>
        <w:t xml:space="preserve">Sınav sonucunda </w:t>
      </w:r>
      <w:r w:rsidRPr="00A461A7">
        <w:rPr>
          <w:rFonts w:ascii="Times New Roman" w:hAnsi="Times New Roman" w:cs="Times New Roman"/>
          <w:sz w:val="24"/>
          <w:szCs w:val="24"/>
          <w:lang w:val="tr-TR"/>
        </w:rPr>
        <w:t xml:space="preserve">B1 seviyesinde </w:t>
      </w:r>
      <w:r w:rsidR="006B79BB">
        <w:rPr>
          <w:rFonts w:ascii="Times New Roman" w:hAnsi="Times New Roman" w:cs="Times New Roman"/>
          <w:sz w:val="24"/>
          <w:szCs w:val="24"/>
          <w:lang w:val="tr-TR"/>
        </w:rPr>
        <w:t xml:space="preserve">belirlenen </w:t>
      </w:r>
      <w:r w:rsidR="006B79BB" w:rsidRPr="002726ED">
        <w:rPr>
          <w:rFonts w:ascii="Times New Roman" w:hAnsi="Times New Roman" w:cs="Times New Roman"/>
          <w:sz w:val="24"/>
          <w:szCs w:val="24"/>
          <w:lang w:val="tr-TR"/>
        </w:rPr>
        <w:t>asgari puan almış olan lis</w:t>
      </w:r>
      <w:r w:rsidR="006B79BB">
        <w:rPr>
          <w:rFonts w:ascii="Times New Roman" w:hAnsi="Times New Roman" w:cs="Times New Roman"/>
          <w:sz w:val="24"/>
          <w:szCs w:val="24"/>
          <w:lang w:val="tr-TR"/>
        </w:rPr>
        <w:t xml:space="preserve">ans/ön lisans öğrencileri </w:t>
      </w:r>
      <w:r w:rsidR="006B79BB" w:rsidRPr="009E177D">
        <w:rPr>
          <w:rFonts w:ascii="Times New Roman" w:hAnsi="Times New Roman" w:cs="Times New Roman"/>
          <w:sz w:val="24"/>
          <w:szCs w:val="24"/>
          <w:lang w:val="tr-TR"/>
        </w:rPr>
        <w:t>İngilizce Hazırlık Okulu</w:t>
      </w:r>
      <w:r w:rsidR="006B79BB">
        <w:rPr>
          <w:rFonts w:ascii="Times New Roman" w:hAnsi="Times New Roman" w:cs="Times New Roman"/>
          <w:sz w:val="24"/>
          <w:szCs w:val="24"/>
          <w:lang w:val="tr-TR"/>
        </w:rPr>
        <w:t xml:space="preserve"> Müdürlüğüne yazılı olarak başvurarak talep etmeleri halinde kayıtlı oldukları programa geçebilirler. </w:t>
      </w:r>
      <w:r w:rsidR="00556C0B">
        <w:rPr>
          <w:rFonts w:ascii="Times New Roman" w:hAnsi="Times New Roman" w:cs="Times New Roman"/>
          <w:sz w:val="24"/>
          <w:szCs w:val="24"/>
          <w:lang w:val="tr-TR"/>
        </w:rPr>
        <w:t>Başarısız</w:t>
      </w:r>
      <w:r w:rsidR="006B79BB">
        <w:rPr>
          <w:rFonts w:ascii="Times New Roman" w:hAnsi="Times New Roman" w:cs="Times New Roman"/>
          <w:sz w:val="24"/>
          <w:szCs w:val="24"/>
          <w:lang w:val="tr-TR"/>
        </w:rPr>
        <w:t xml:space="preserve"> öğren</w:t>
      </w:r>
      <w:r w:rsidR="007C45A0">
        <w:rPr>
          <w:rFonts w:ascii="Times New Roman" w:hAnsi="Times New Roman" w:cs="Times New Roman"/>
          <w:sz w:val="24"/>
          <w:szCs w:val="24"/>
          <w:lang w:val="tr-TR"/>
        </w:rPr>
        <w:t>c</w:t>
      </w:r>
      <w:r w:rsidR="006B79BB">
        <w:rPr>
          <w:rFonts w:ascii="Times New Roman" w:hAnsi="Times New Roman" w:cs="Times New Roman"/>
          <w:sz w:val="24"/>
          <w:szCs w:val="24"/>
          <w:lang w:val="tr-TR"/>
        </w:rPr>
        <w:t xml:space="preserve">ilerin birinci yıl müfredatında bulunan zorunlu </w:t>
      </w:r>
      <w:r w:rsidR="00FA64C5">
        <w:rPr>
          <w:rFonts w:ascii="Times New Roman" w:hAnsi="Times New Roman" w:cs="Times New Roman"/>
          <w:sz w:val="24"/>
          <w:szCs w:val="24"/>
          <w:lang w:val="tr-TR"/>
        </w:rPr>
        <w:t xml:space="preserve">yabancı dil derslerini aldıkları dönemlerde bu derslere ek olarak birer tamamlayıcı ders alıp başarılı olmaları gerekmektedir.  Bu dersler ücrete tabi olup dönemlik ders yüküne ek olarak verilir.  Bu dersler kredisiz olup, başarılı olan öğrenciler “S” notu alırlar.  Bu dersleri tamamlamadan isteğe bağlı yeterlilik sınavına girip başarılı olan öğrencilerden tamamlayıcı ders koşulunu sağlamaları beklenmez.  Lisansüstü programlar için belirlenen asgari yeterlilik seviyesi </w:t>
      </w:r>
      <w:r w:rsidR="00FA64C5" w:rsidRPr="00B777B3">
        <w:rPr>
          <w:rFonts w:ascii="Times New Roman" w:hAnsi="Times New Roman" w:cs="Times New Roman"/>
          <w:sz w:val="24"/>
          <w:szCs w:val="24"/>
          <w:lang w:val="tr-TR"/>
        </w:rPr>
        <w:t>B</w:t>
      </w:r>
      <w:r w:rsidR="00FA4A80" w:rsidRPr="00B777B3">
        <w:rPr>
          <w:rFonts w:ascii="Times New Roman" w:hAnsi="Times New Roman" w:cs="Times New Roman"/>
          <w:sz w:val="24"/>
          <w:szCs w:val="24"/>
          <w:lang w:val="tr-TR"/>
        </w:rPr>
        <w:t>1</w:t>
      </w:r>
      <w:r w:rsidR="00B777B3">
        <w:rPr>
          <w:rFonts w:ascii="Times New Roman" w:hAnsi="Times New Roman" w:cs="Times New Roman"/>
          <w:sz w:val="24"/>
          <w:szCs w:val="24"/>
          <w:lang w:val="tr-TR"/>
        </w:rPr>
        <w:t>+</w:t>
      </w:r>
      <w:r w:rsidR="00FA64C5" w:rsidRPr="00B777B3">
        <w:rPr>
          <w:rFonts w:ascii="Times New Roman" w:hAnsi="Times New Roman" w:cs="Times New Roman"/>
          <w:sz w:val="24"/>
          <w:szCs w:val="24"/>
          <w:lang w:val="tr-TR"/>
        </w:rPr>
        <w:t xml:space="preserve"> ve</w:t>
      </w:r>
      <w:r w:rsidR="00FA64C5">
        <w:rPr>
          <w:rFonts w:ascii="Times New Roman" w:hAnsi="Times New Roman" w:cs="Times New Roman"/>
          <w:sz w:val="24"/>
          <w:szCs w:val="24"/>
          <w:lang w:val="tr-TR"/>
        </w:rPr>
        <w:t xml:space="preserve"> üzeridir. B1 seviyesinde olan lisansüstü öğrenciler İngilizce Hazırlık Okulu Müdürlüğüne yazılı olarak başvurarak talep etmeleri halinde kayıtlı oldukları programa şartlı olarak geçebilirler. Bu öğrencilerin aldıkları lisansüstü derslere ek olarak İngilizce seviyelerini yükseltmek üzere İngilizce Hazırlık Okulu tarafından konulan ilgili dersi alarak başarılı olmaları gerekmektedir.  Bu ders ek ücrete tabidir.  Bu ders kredisiz olup başarılı olan öğrenciler “S” notu alırlar. </w:t>
      </w:r>
      <w:r w:rsidR="00BC1441">
        <w:rPr>
          <w:rFonts w:ascii="Times New Roman" w:hAnsi="Times New Roman" w:cs="Times New Roman"/>
          <w:sz w:val="24"/>
          <w:szCs w:val="24"/>
          <w:lang w:val="tr-TR"/>
        </w:rPr>
        <w:t>Sınav so</w:t>
      </w:r>
      <w:r w:rsidR="0004094C">
        <w:rPr>
          <w:rFonts w:ascii="Times New Roman" w:hAnsi="Times New Roman" w:cs="Times New Roman"/>
          <w:sz w:val="24"/>
          <w:szCs w:val="24"/>
          <w:lang w:val="tr-TR"/>
        </w:rPr>
        <w:t xml:space="preserve">nrasında öğrencilerin </w:t>
      </w:r>
      <w:r w:rsidR="00BC1441">
        <w:rPr>
          <w:rFonts w:ascii="Times New Roman" w:hAnsi="Times New Roman" w:cs="Times New Roman"/>
          <w:sz w:val="24"/>
          <w:szCs w:val="24"/>
          <w:lang w:val="tr-TR"/>
        </w:rPr>
        <w:t xml:space="preserve">bölümlere geçişleri yapılır.  </w:t>
      </w:r>
      <w:r w:rsidR="00BC1441" w:rsidRPr="00B777B3">
        <w:rPr>
          <w:rFonts w:ascii="Times New Roman" w:hAnsi="Times New Roman" w:cs="Times New Roman"/>
          <w:sz w:val="24"/>
          <w:szCs w:val="24"/>
          <w:lang w:val="tr-TR"/>
        </w:rPr>
        <w:t>B</w:t>
      </w:r>
      <w:r w:rsidR="00AC2377">
        <w:rPr>
          <w:rFonts w:ascii="Times New Roman" w:hAnsi="Times New Roman" w:cs="Times New Roman"/>
          <w:sz w:val="24"/>
          <w:szCs w:val="24"/>
          <w:lang w:val="tr-TR"/>
        </w:rPr>
        <w:t>2</w:t>
      </w:r>
      <w:r w:rsidR="00BC1441" w:rsidRPr="00B777B3">
        <w:rPr>
          <w:rFonts w:ascii="Times New Roman" w:hAnsi="Times New Roman" w:cs="Times New Roman"/>
          <w:sz w:val="24"/>
          <w:szCs w:val="24"/>
          <w:lang w:val="tr-TR"/>
        </w:rPr>
        <w:t xml:space="preserve"> seviyesinde olup </w:t>
      </w:r>
      <w:r w:rsidR="00171AC2" w:rsidRPr="00B777B3">
        <w:rPr>
          <w:rFonts w:ascii="Times New Roman" w:hAnsi="Times New Roman" w:cs="Times New Roman"/>
          <w:sz w:val="24"/>
          <w:szCs w:val="24"/>
          <w:lang w:val="tr-TR"/>
        </w:rPr>
        <w:t>başarısız o</w:t>
      </w:r>
      <w:r w:rsidR="00BC1441" w:rsidRPr="00B777B3">
        <w:rPr>
          <w:rFonts w:ascii="Times New Roman" w:hAnsi="Times New Roman" w:cs="Times New Roman"/>
          <w:sz w:val="24"/>
          <w:szCs w:val="24"/>
          <w:lang w:val="tr-TR"/>
        </w:rPr>
        <w:t>l</w:t>
      </w:r>
      <w:r w:rsidR="00171AC2" w:rsidRPr="00B777B3">
        <w:rPr>
          <w:rFonts w:ascii="Times New Roman" w:hAnsi="Times New Roman" w:cs="Times New Roman"/>
          <w:sz w:val="24"/>
          <w:szCs w:val="24"/>
          <w:lang w:val="tr-TR"/>
        </w:rPr>
        <w:t>an l</w:t>
      </w:r>
      <w:r w:rsidR="00BC1441" w:rsidRPr="00B777B3">
        <w:rPr>
          <w:rFonts w:ascii="Times New Roman" w:hAnsi="Times New Roman" w:cs="Times New Roman"/>
          <w:sz w:val="24"/>
          <w:szCs w:val="24"/>
          <w:lang w:val="tr-TR"/>
        </w:rPr>
        <w:t xml:space="preserve">isansüstü öğrencileri ile B1 seviyesinde olup </w:t>
      </w:r>
      <w:r w:rsidR="00171AC2" w:rsidRPr="00B777B3">
        <w:rPr>
          <w:rFonts w:ascii="Times New Roman" w:hAnsi="Times New Roman" w:cs="Times New Roman"/>
          <w:sz w:val="24"/>
          <w:szCs w:val="24"/>
          <w:lang w:val="tr-TR"/>
        </w:rPr>
        <w:t>başarısız olan</w:t>
      </w:r>
      <w:r w:rsidR="00BC1441" w:rsidRPr="00B777B3">
        <w:rPr>
          <w:rFonts w:ascii="Times New Roman" w:hAnsi="Times New Roman" w:cs="Times New Roman"/>
          <w:sz w:val="24"/>
          <w:szCs w:val="24"/>
          <w:lang w:val="tr-TR"/>
        </w:rPr>
        <w:t xml:space="preserve"> lisans/ön lisans öğrencilerine “</w:t>
      </w:r>
      <w:r w:rsidR="00171AC2" w:rsidRPr="00B777B3">
        <w:rPr>
          <w:rFonts w:ascii="Times New Roman" w:hAnsi="Times New Roman" w:cs="Times New Roman"/>
          <w:sz w:val="24"/>
          <w:szCs w:val="24"/>
          <w:lang w:val="tr-TR"/>
        </w:rPr>
        <w:t>U</w:t>
      </w:r>
      <w:r w:rsidR="00BC1441" w:rsidRPr="00B777B3">
        <w:rPr>
          <w:rFonts w:ascii="Times New Roman" w:hAnsi="Times New Roman" w:cs="Times New Roman"/>
          <w:sz w:val="24"/>
          <w:szCs w:val="24"/>
          <w:lang w:val="tr-TR"/>
        </w:rPr>
        <w:t xml:space="preserve">” notu verilir.  </w:t>
      </w:r>
      <w:r w:rsidR="000B5E9D">
        <w:rPr>
          <w:rFonts w:ascii="Times New Roman" w:hAnsi="Times New Roman" w:cs="Times New Roman"/>
          <w:sz w:val="24"/>
          <w:szCs w:val="24"/>
          <w:lang w:val="tr-TR"/>
        </w:rPr>
        <w:t>Altınbaş Kıbrıs</w:t>
      </w:r>
      <w:r w:rsidR="00BC1441" w:rsidRPr="00B777B3">
        <w:rPr>
          <w:rFonts w:ascii="Times New Roman" w:hAnsi="Times New Roman" w:cs="Times New Roman"/>
          <w:sz w:val="24"/>
          <w:szCs w:val="24"/>
          <w:lang w:val="tr-TR"/>
        </w:rPr>
        <w:t xml:space="preserve"> Üniversitesi İngilizce Hazırlık Okulu Yeterlik ve Yerleştirme Sınavı’nda kullanılan notlar aşağıdaki çizelgede gösterilmiştir.</w:t>
      </w:r>
    </w:p>
    <w:tbl>
      <w:tblPr>
        <w:tblStyle w:val="TableGrid"/>
        <w:tblW w:w="0" w:type="auto"/>
        <w:tblLook w:val="04A0" w:firstRow="1" w:lastRow="0" w:firstColumn="1" w:lastColumn="0" w:noHBand="0" w:noVBand="1"/>
      </w:tblPr>
      <w:tblGrid>
        <w:gridCol w:w="3005"/>
        <w:gridCol w:w="3005"/>
        <w:gridCol w:w="3006"/>
      </w:tblGrid>
      <w:tr w:rsidR="001849B0" w14:paraId="38EC4C46" w14:textId="77777777" w:rsidTr="00B926B1">
        <w:trPr>
          <w:trHeight w:val="395"/>
        </w:trPr>
        <w:tc>
          <w:tcPr>
            <w:tcW w:w="9016" w:type="dxa"/>
            <w:gridSpan w:val="3"/>
            <w:shd w:val="clear" w:color="auto" w:fill="D9E2F3" w:themeFill="accent1" w:themeFillTint="33"/>
          </w:tcPr>
          <w:p w14:paraId="04833747" w14:textId="61A549B7"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lastRenderedPageBreak/>
              <w:t>Lisans Öğrencileri İçin</w:t>
            </w:r>
          </w:p>
        </w:tc>
      </w:tr>
      <w:tr w:rsidR="001849B0" w14:paraId="7F39EE82" w14:textId="77777777" w:rsidTr="00B926B1">
        <w:trPr>
          <w:trHeight w:val="395"/>
        </w:trPr>
        <w:tc>
          <w:tcPr>
            <w:tcW w:w="3005" w:type="dxa"/>
            <w:shd w:val="clear" w:color="auto" w:fill="D9E2F3" w:themeFill="accent1" w:themeFillTint="33"/>
          </w:tcPr>
          <w:p w14:paraId="5C36FD15" w14:textId="14C52D52"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Harf Notu</w:t>
            </w:r>
          </w:p>
        </w:tc>
        <w:tc>
          <w:tcPr>
            <w:tcW w:w="3005" w:type="dxa"/>
            <w:shd w:val="clear" w:color="auto" w:fill="D9E2F3" w:themeFill="accent1" w:themeFillTint="33"/>
          </w:tcPr>
          <w:p w14:paraId="4497FECC" w14:textId="32A961B8"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Sınav Notu</w:t>
            </w:r>
          </w:p>
        </w:tc>
        <w:tc>
          <w:tcPr>
            <w:tcW w:w="3006" w:type="dxa"/>
            <w:shd w:val="clear" w:color="auto" w:fill="D9E2F3" w:themeFill="accent1" w:themeFillTint="33"/>
          </w:tcPr>
          <w:p w14:paraId="1616AEBB" w14:textId="33FA34C1"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Açıklama</w:t>
            </w:r>
          </w:p>
        </w:tc>
      </w:tr>
      <w:tr w:rsidR="001849B0" w14:paraId="54999DA5" w14:textId="77777777" w:rsidTr="00B926B1">
        <w:trPr>
          <w:trHeight w:val="395"/>
        </w:trPr>
        <w:tc>
          <w:tcPr>
            <w:tcW w:w="3005" w:type="dxa"/>
          </w:tcPr>
          <w:p w14:paraId="6C7FE25E" w14:textId="20C6A263" w:rsidR="001849B0" w:rsidRDefault="001849B0" w:rsidP="001849B0">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S</w:t>
            </w:r>
          </w:p>
        </w:tc>
        <w:tc>
          <w:tcPr>
            <w:tcW w:w="3005" w:type="dxa"/>
          </w:tcPr>
          <w:p w14:paraId="011C14C8" w14:textId="235CBD25" w:rsidR="001849B0" w:rsidRPr="00B777B3" w:rsidRDefault="00594798" w:rsidP="001849B0">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5</w:t>
            </w:r>
            <w:r w:rsidR="00293B90" w:rsidRPr="00B777B3">
              <w:rPr>
                <w:rFonts w:ascii="Times New Roman" w:hAnsi="Times New Roman" w:cs="Times New Roman"/>
                <w:sz w:val="24"/>
                <w:szCs w:val="24"/>
                <w:lang w:val="tr-TR"/>
              </w:rPr>
              <w:t>0</w:t>
            </w:r>
            <w:r w:rsidR="001849B0" w:rsidRPr="00B777B3">
              <w:rPr>
                <w:rFonts w:ascii="Times New Roman" w:hAnsi="Times New Roman" w:cs="Times New Roman"/>
                <w:sz w:val="24"/>
                <w:szCs w:val="24"/>
                <w:lang w:val="tr-TR"/>
              </w:rPr>
              <w:t xml:space="preserve"> ve üzeri</w:t>
            </w:r>
          </w:p>
        </w:tc>
        <w:tc>
          <w:tcPr>
            <w:tcW w:w="3006" w:type="dxa"/>
          </w:tcPr>
          <w:p w14:paraId="2D55EE09" w14:textId="6F82A90E" w:rsidR="001849B0" w:rsidRDefault="009F0938" w:rsidP="001849B0">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Başarılı</w:t>
            </w:r>
          </w:p>
        </w:tc>
      </w:tr>
      <w:tr w:rsidR="001849B0" w14:paraId="5196372C" w14:textId="77777777" w:rsidTr="00B926B1">
        <w:trPr>
          <w:trHeight w:val="395"/>
        </w:trPr>
        <w:tc>
          <w:tcPr>
            <w:tcW w:w="3005" w:type="dxa"/>
          </w:tcPr>
          <w:p w14:paraId="2441A822" w14:textId="067D39D0" w:rsidR="001849B0" w:rsidRDefault="009F0938" w:rsidP="001849B0">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U</w:t>
            </w:r>
          </w:p>
        </w:tc>
        <w:tc>
          <w:tcPr>
            <w:tcW w:w="3005" w:type="dxa"/>
          </w:tcPr>
          <w:p w14:paraId="05DBF2C7" w14:textId="0770258A" w:rsidR="001849B0" w:rsidRPr="00B777B3" w:rsidRDefault="009F0938" w:rsidP="001849B0">
            <w:pPr>
              <w:tabs>
                <w:tab w:val="left" w:pos="1377"/>
              </w:tabs>
              <w:jc w:val="center"/>
              <w:rPr>
                <w:rFonts w:ascii="Times New Roman" w:hAnsi="Times New Roman" w:cs="Times New Roman"/>
                <w:sz w:val="24"/>
                <w:szCs w:val="24"/>
                <w:lang w:val="tr-TR"/>
              </w:rPr>
            </w:pPr>
            <w:r w:rsidRPr="00B777B3">
              <w:rPr>
                <w:rFonts w:ascii="Times New Roman" w:hAnsi="Times New Roman" w:cs="Times New Roman"/>
                <w:sz w:val="24"/>
                <w:szCs w:val="24"/>
                <w:lang w:val="tr-TR"/>
              </w:rPr>
              <w:t>0-</w:t>
            </w:r>
            <w:r w:rsidR="00A67A14">
              <w:rPr>
                <w:rFonts w:ascii="Times New Roman" w:hAnsi="Times New Roman" w:cs="Times New Roman"/>
                <w:sz w:val="24"/>
                <w:szCs w:val="24"/>
                <w:lang w:val="tr-TR"/>
              </w:rPr>
              <w:t>4</w:t>
            </w:r>
            <w:r w:rsidRPr="00B777B3">
              <w:rPr>
                <w:rFonts w:ascii="Times New Roman" w:hAnsi="Times New Roman" w:cs="Times New Roman"/>
                <w:sz w:val="24"/>
                <w:szCs w:val="24"/>
                <w:lang w:val="tr-TR"/>
              </w:rPr>
              <w:t>9</w:t>
            </w:r>
          </w:p>
        </w:tc>
        <w:tc>
          <w:tcPr>
            <w:tcW w:w="3006" w:type="dxa"/>
          </w:tcPr>
          <w:p w14:paraId="61FD6846" w14:textId="0C2F712A" w:rsidR="001849B0" w:rsidRDefault="009F0938" w:rsidP="001849B0">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Başarısız</w:t>
            </w:r>
          </w:p>
        </w:tc>
      </w:tr>
    </w:tbl>
    <w:p w14:paraId="42C1FC58" w14:textId="77777777" w:rsidR="001849B0" w:rsidRDefault="001849B0" w:rsidP="001849B0">
      <w:pPr>
        <w:tabs>
          <w:tab w:val="left" w:pos="1377"/>
        </w:tabs>
        <w:jc w:val="center"/>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3005"/>
        <w:gridCol w:w="3005"/>
        <w:gridCol w:w="3006"/>
      </w:tblGrid>
      <w:tr w:rsidR="001849B0" w14:paraId="7D792B41" w14:textId="77777777" w:rsidTr="00B926B1">
        <w:trPr>
          <w:trHeight w:val="374"/>
        </w:trPr>
        <w:tc>
          <w:tcPr>
            <w:tcW w:w="9016" w:type="dxa"/>
            <w:gridSpan w:val="3"/>
            <w:shd w:val="clear" w:color="auto" w:fill="D9E2F3" w:themeFill="accent1" w:themeFillTint="33"/>
          </w:tcPr>
          <w:p w14:paraId="64431B3F" w14:textId="6A576985"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Lisansüstü Öğrencileri İçin</w:t>
            </w:r>
          </w:p>
        </w:tc>
      </w:tr>
      <w:tr w:rsidR="001849B0" w14:paraId="5CD101E5" w14:textId="77777777" w:rsidTr="00B926B1">
        <w:trPr>
          <w:trHeight w:val="374"/>
        </w:trPr>
        <w:tc>
          <w:tcPr>
            <w:tcW w:w="3005" w:type="dxa"/>
            <w:shd w:val="clear" w:color="auto" w:fill="D9E2F3" w:themeFill="accent1" w:themeFillTint="33"/>
          </w:tcPr>
          <w:p w14:paraId="2C7D67FB" w14:textId="77777777"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Harf Notu</w:t>
            </w:r>
          </w:p>
        </w:tc>
        <w:tc>
          <w:tcPr>
            <w:tcW w:w="3005" w:type="dxa"/>
            <w:shd w:val="clear" w:color="auto" w:fill="D9E2F3" w:themeFill="accent1" w:themeFillTint="33"/>
          </w:tcPr>
          <w:p w14:paraId="620ADC54" w14:textId="77777777"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Sınav Notu</w:t>
            </w:r>
          </w:p>
        </w:tc>
        <w:tc>
          <w:tcPr>
            <w:tcW w:w="3006" w:type="dxa"/>
            <w:shd w:val="clear" w:color="auto" w:fill="D9E2F3" w:themeFill="accent1" w:themeFillTint="33"/>
          </w:tcPr>
          <w:p w14:paraId="55B35BAE" w14:textId="77777777" w:rsidR="001849B0" w:rsidRPr="001849B0" w:rsidRDefault="001849B0" w:rsidP="001849B0">
            <w:pPr>
              <w:tabs>
                <w:tab w:val="left" w:pos="1377"/>
              </w:tabs>
              <w:jc w:val="center"/>
              <w:rPr>
                <w:rFonts w:ascii="Times New Roman" w:hAnsi="Times New Roman" w:cs="Times New Roman"/>
                <w:b/>
                <w:bCs/>
                <w:sz w:val="24"/>
                <w:szCs w:val="24"/>
                <w:lang w:val="tr-TR"/>
              </w:rPr>
            </w:pPr>
            <w:r w:rsidRPr="001849B0">
              <w:rPr>
                <w:rFonts w:ascii="Times New Roman" w:hAnsi="Times New Roman" w:cs="Times New Roman"/>
                <w:b/>
                <w:bCs/>
                <w:sz w:val="24"/>
                <w:szCs w:val="24"/>
                <w:lang w:val="tr-TR"/>
              </w:rPr>
              <w:t>Açıklama</w:t>
            </w:r>
          </w:p>
        </w:tc>
      </w:tr>
      <w:tr w:rsidR="009F0938" w14:paraId="417CEF18" w14:textId="77777777" w:rsidTr="00B926B1">
        <w:trPr>
          <w:trHeight w:val="374"/>
        </w:trPr>
        <w:tc>
          <w:tcPr>
            <w:tcW w:w="3005" w:type="dxa"/>
          </w:tcPr>
          <w:p w14:paraId="5942864E" w14:textId="77777777" w:rsidR="009F0938" w:rsidRPr="0037550F" w:rsidRDefault="009F0938" w:rsidP="009F0938">
            <w:pPr>
              <w:tabs>
                <w:tab w:val="left" w:pos="1377"/>
              </w:tabs>
              <w:jc w:val="center"/>
              <w:rPr>
                <w:rFonts w:ascii="Times New Roman" w:hAnsi="Times New Roman" w:cs="Times New Roman"/>
                <w:sz w:val="24"/>
                <w:szCs w:val="24"/>
                <w:lang w:val="tr-TR"/>
              </w:rPr>
            </w:pPr>
            <w:r w:rsidRPr="0037550F">
              <w:rPr>
                <w:rFonts w:ascii="Times New Roman" w:hAnsi="Times New Roman" w:cs="Times New Roman"/>
                <w:sz w:val="24"/>
                <w:szCs w:val="24"/>
                <w:lang w:val="tr-TR"/>
              </w:rPr>
              <w:t>S</w:t>
            </w:r>
          </w:p>
        </w:tc>
        <w:tc>
          <w:tcPr>
            <w:tcW w:w="3005" w:type="dxa"/>
          </w:tcPr>
          <w:p w14:paraId="68274F8D" w14:textId="671E345B" w:rsidR="009F0938" w:rsidRPr="00B777B3" w:rsidRDefault="00594798" w:rsidP="009F0938">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5</w:t>
            </w:r>
            <w:r w:rsidR="00852D2D" w:rsidRPr="00B777B3">
              <w:rPr>
                <w:rFonts w:ascii="Times New Roman" w:hAnsi="Times New Roman" w:cs="Times New Roman"/>
                <w:sz w:val="24"/>
                <w:szCs w:val="24"/>
                <w:lang w:val="tr-TR"/>
              </w:rPr>
              <w:t>0</w:t>
            </w:r>
            <w:r w:rsidR="009F0938" w:rsidRPr="00B777B3">
              <w:rPr>
                <w:rFonts w:ascii="Times New Roman" w:hAnsi="Times New Roman" w:cs="Times New Roman"/>
                <w:sz w:val="24"/>
                <w:szCs w:val="24"/>
                <w:lang w:val="tr-TR"/>
              </w:rPr>
              <w:t xml:space="preserve"> ve üzeri</w:t>
            </w:r>
          </w:p>
        </w:tc>
        <w:tc>
          <w:tcPr>
            <w:tcW w:w="3006" w:type="dxa"/>
          </w:tcPr>
          <w:p w14:paraId="4723BFAB" w14:textId="106A006E" w:rsidR="009F0938" w:rsidRDefault="009F0938" w:rsidP="009F0938">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Başarılı</w:t>
            </w:r>
          </w:p>
        </w:tc>
      </w:tr>
      <w:tr w:rsidR="009F0938" w14:paraId="41FA24B4" w14:textId="77777777" w:rsidTr="00B926B1">
        <w:trPr>
          <w:trHeight w:val="374"/>
        </w:trPr>
        <w:tc>
          <w:tcPr>
            <w:tcW w:w="3005" w:type="dxa"/>
          </w:tcPr>
          <w:p w14:paraId="70ED3BBD" w14:textId="3944C908" w:rsidR="009F0938" w:rsidRPr="0037550F" w:rsidRDefault="009F0938" w:rsidP="009F0938">
            <w:pPr>
              <w:tabs>
                <w:tab w:val="left" w:pos="1377"/>
              </w:tabs>
              <w:jc w:val="center"/>
              <w:rPr>
                <w:rFonts w:ascii="Times New Roman" w:hAnsi="Times New Roman" w:cs="Times New Roman"/>
                <w:sz w:val="24"/>
                <w:szCs w:val="24"/>
                <w:lang w:val="tr-TR"/>
              </w:rPr>
            </w:pPr>
            <w:r w:rsidRPr="0037550F">
              <w:rPr>
                <w:rFonts w:ascii="Times New Roman" w:hAnsi="Times New Roman" w:cs="Times New Roman"/>
                <w:sz w:val="24"/>
                <w:szCs w:val="24"/>
                <w:lang w:val="tr-TR"/>
              </w:rPr>
              <w:t>U</w:t>
            </w:r>
          </w:p>
        </w:tc>
        <w:tc>
          <w:tcPr>
            <w:tcW w:w="3005" w:type="dxa"/>
          </w:tcPr>
          <w:p w14:paraId="5819C190" w14:textId="25BE16BA" w:rsidR="009F0938" w:rsidRPr="00B777B3" w:rsidRDefault="009F0938" w:rsidP="009F0938">
            <w:pPr>
              <w:tabs>
                <w:tab w:val="left" w:pos="1377"/>
              </w:tabs>
              <w:jc w:val="center"/>
              <w:rPr>
                <w:rFonts w:ascii="Times New Roman" w:hAnsi="Times New Roman" w:cs="Times New Roman"/>
                <w:sz w:val="24"/>
                <w:szCs w:val="24"/>
                <w:lang w:val="tr-TR"/>
              </w:rPr>
            </w:pPr>
            <w:r w:rsidRPr="00B777B3">
              <w:rPr>
                <w:rFonts w:ascii="Times New Roman" w:hAnsi="Times New Roman" w:cs="Times New Roman"/>
                <w:sz w:val="24"/>
                <w:szCs w:val="24"/>
                <w:lang w:val="tr-TR"/>
              </w:rPr>
              <w:t>0-</w:t>
            </w:r>
            <w:r w:rsidR="00A67A14">
              <w:rPr>
                <w:rFonts w:ascii="Times New Roman" w:hAnsi="Times New Roman" w:cs="Times New Roman"/>
                <w:sz w:val="24"/>
                <w:szCs w:val="24"/>
                <w:lang w:val="tr-TR"/>
              </w:rPr>
              <w:t>4</w:t>
            </w:r>
            <w:r w:rsidR="001C3DBC" w:rsidRPr="00B777B3">
              <w:rPr>
                <w:rFonts w:ascii="Times New Roman" w:hAnsi="Times New Roman" w:cs="Times New Roman"/>
                <w:sz w:val="24"/>
                <w:szCs w:val="24"/>
                <w:lang w:val="tr-TR"/>
              </w:rPr>
              <w:t>9</w:t>
            </w:r>
          </w:p>
        </w:tc>
        <w:tc>
          <w:tcPr>
            <w:tcW w:w="3006" w:type="dxa"/>
          </w:tcPr>
          <w:p w14:paraId="6F238D8C" w14:textId="728663D8" w:rsidR="009F0938" w:rsidRDefault="009F0938" w:rsidP="009F0938">
            <w:pPr>
              <w:tabs>
                <w:tab w:val="left" w:pos="1377"/>
              </w:tabs>
              <w:jc w:val="center"/>
              <w:rPr>
                <w:rFonts w:ascii="Times New Roman" w:hAnsi="Times New Roman" w:cs="Times New Roman"/>
                <w:sz w:val="24"/>
                <w:szCs w:val="24"/>
                <w:lang w:val="tr-TR"/>
              </w:rPr>
            </w:pPr>
            <w:r>
              <w:rPr>
                <w:rFonts w:ascii="Times New Roman" w:hAnsi="Times New Roman" w:cs="Times New Roman"/>
                <w:sz w:val="24"/>
                <w:szCs w:val="24"/>
                <w:lang w:val="tr-TR"/>
              </w:rPr>
              <w:t>Başarısız</w:t>
            </w:r>
          </w:p>
        </w:tc>
      </w:tr>
    </w:tbl>
    <w:p w14:paraId="21994CD7" w14:textId="77777777" w:rsidR="00BC1441" w:rsidRDefault="00BC1441" w:rsidP="00A461A7">
      <w:pPr>
        <w:tabs>
          <w:tab w:val="left" w:pos="1377"/>
        </w:tabs>
        <w:jc w:val="both"/>
        <w:rPr>
          <w:rFonts w:ascii="Times New Roman" w:hAnsi="Times New Roman" w:cs="Times New Roman"/>
          <w:sz w:val="24"/>
          <w:szCs w:val="24"/>
          <w:lang w:val="tr-TR"/>
        </w:rPr>
      </w:pPr>
    </w:p>
    <w:p w14:paraId="02839972" w14:textId="538A8A92" w:rsidR="001849B0" w:rsidRPr="00D04D47" w:rsidRDefault="001849B0" w:rsidP="001849B0">
      <w:pPr>
        <w:tabs>
          <w:tab w:val="left" w:pos="1377"/>
        </w:tabs>
        <w:jc w:val="both"/>
        <w:rPr>
          <w:rFonts w:ascii="Times New Roman" w:hAnsi="Times New Roman" w:cs="Times New Roman"/>
          <w:sz w:val="24"/>
          <w:szCs w:val="24"/>
          <w:lang w:val="tr-TR"/>
        </w:rPr>
      </w:pPr>
      <w:r w:rsidRPr="001849B0">
        <w:rPr>
          <w:rFonts w:ascii="Times New Roman" w:hAnsi="Times New Roman" w:cs="Times New Roman"/>
          <w:sz w:val="24"/>
          <w:szCs w:val="24"/>
          <w:lang w:val="tr-TR"/>
        </w:rPr>
        <w:t>Avrupa Ortak Dil Kriterlerini (Common European Framework of Reference for Languages: CEFR</w:t>
      </w:r>
      <w:r w:rsidRPr="00D04D47">
        <w:rPr>
          <w:rFonts w:ascii="Times New Roman" w:hAnsi="Times New Roman" w:cs="Times New Roman"/>
          <w:sz w:val="24"/>
          <w:szCs w:val="24"/>
          <w:lang w:val="tr-TR"/>
        </w:rPr>
        <w:t xml:space="preserve">), A1 seviyesinde olan öğrenciler, haftada </w:t>
      </w:r>
      <w:r w:rsidR="00D736DC" w:rsidRPr="00D04D47">
        <w:rPr>
          <w:rFonts w:ascii="Times New Roman" w:hAnsi="Times New Roman" w:cs="Times New Roman"/>
          <w:sz w:val="24"/>
          <w:szCs w:val="24"/>
          <w:lang w:val="tr-TR"/>
        </w:rPr>
        <w:t xml:space="preserve">20 </w:t>
      </w:r>
      <w:r w:rsidRPr="00D04D47">
        <w:rPr>
          <w:rFonts w:ascii="Times New Roman" w:hAnsi="Times New Roman" w:cs="Times New Roman"/>
          <w:sz w:val="24"/>
          <w:szCs w:val="24"/>
          <w:lang w:val="tr-TR"/>
        </w:rPr>
        <w:t xml:space="preserve">saatlik bir çalışma içeren bir yıllık yoğun İngilizce programına yerleştirilirler. </w:t>
      </w:r>
    </w:p>
    <w:p w14:paraId="1E423359" w14:textId="2854B953" w:rsidR="001849B0" w:rsidRPr="00D04D47" w:rsidRDefault="001849B0" w:rsidP="001849B0">
      <w:pPr>
        <w:tabs>
          <w:tab w:val="left" w:pos="1377"/>
        </w:tabs>
        <w:jc w:val="both"/>
        <w:rPr>
          <w:rFonts w:ascii="Times New Roman" w:hAnsi="Times New Roman" w:cs="Times New Roman"/>
          <w:sz w:val="24"/>
          <w:szCs w:val="24"/>
          <w:lang w:val="tr-TR"/>
        </w:rPr>
      </w:pPr>
      <w:r w:rsidRPr="00D04D47">
        <w:rPr>
          <w:rFonts w:ascii="Times New Roman" w:hAnsi="Times New Roman" w:cs="Times New Roman"/>
          <w:sz w:val="24"/>
          <w:szCs w:val="24"/>
          <w:lang w:val="tr-TR"/>
        </w:rPr>
        <w:t xml:space="preserve">Avrupa Ortak Dil Kriterlerini (Common European Framework of Reference for Languages: CEFR), A2 ve AODK B1 altı seviyesinde olan öğrenciler haftada </w:t>
      </w:r>
      <w:r w:rsidR="00D736DC" w:rsidRPr="00D04D47">
        <w:rPr>
          <w:rFonts w:ascii="Times New Roman" w:hAnsi="Times New Roman" w:cs="Times New Roman"/>
          <w:sz w:val="24"/>
          <w:szCs w:val="24"/>
          <w:lang w:val="tr-TR"/>
        </w:rPr>
        <w:t xml:space="preserve">20 </w:t>
      </w:r>
      <w:r w:rsidRPr="00D04D47">
        <w:rPr>
          <w:rFonts w:ascii="Times New Roman" w:hAnsi="Times New Roman" w:cs="Times New Roman"/>
          <w:sz w:val="24"/>
          <w:szCs w:val="24"/>
          <w:lang w:val="tr-TR"/>
        </w:rPr>
        <w:t>saatlik çalışma içeren bir dönemlik yoğun İngilizce programına yerleştirilir.</w:t>
      </w:r>
    </w:p>
    <w:p w14:paraId="0BC83281" w14:textId="344F9F90" w:rsidR="008A45D9" w:rsidRDefault="000B5E9D" w:rsidP="008A45D9">
      <w:pPr>
        <w:tabs>
          <w:tab w:val="left" w:pos="1377"/>
        </w:tabs>
        <w:jc w:val="both"/>
        <w:rPr>
          <w:rFonts w:ascii="Times New Roman" w:hAnsi="Times New Roman" w:cs="Times New Roman"/>
          <w:b/>
          <w:bCs/>
          <w:sz w:val="24"/>
          <w:szCs w:val="24"/>
          <w:lang w:val="tr-TR"/>
        </w:rPr>
      </w:pPr>
      <w:r>
        <w:rPr>
          <w:rFonts w:ascii="Times New Roman" w:hAnsi="Times New Roman" w:cs="Times New Roman"/>
          <w:sz w:val="24"/>
          <w:szCs w:val="24"/>
          <w:lang w:val="tr-TR"/>
        </w:rPr>
        <w:t>Altınbaş Kıbrıs</w:t>
      </w:r>
      <w:r w:rsidR="00DF7050" w:rsidRPr="00D04D47">
        <w:rPr>
          <w:rFonts w:ascii="Times New Roman" w:hAnsi="Times New Roman" w:cs="Times New Roman"/>
          <w:sz w:val="24"/>
          <w:szCs w:val="24"/>
          <w:lang w:val="tr-TR"/>
        </w:rPr>
        <w:t xml:space="preserve"> Üniversitesi’ne kabul edilen öğrenciler, Yabancı Diller Yüksekokulu</w:t>
      </w:r>
      <w:r w:rsidR="00DF7050" w:rsidRPr="00D72561">
        <w:rPr>
          <w:rFonts w:ascii="Times New Roman" w:hAnsi="Times New Roman" w:cs="Times New Roman"/>
          <w:sz w:val="24"/>
          <w:szCs w:val="24"/>
          <w:lang w:val="tr-TR"/>
        </w:rPr>
        <w:t xml:space="preserve"> tarafından</w:t>
      </w:r>
      <w:r w:rsidR="003D2F33"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ilan edilecek tarihlerde açılacak olan İngilizce Yeterli</w:t>
      </w:r>
      <w:r w:rsidR="00FF7BA7">
        <w:rPr>
          <w:rFonts w:ascii="Times New Roman" w:hAnsi="Times New Roman" w:cs="Times New Roman"/>
          <w:sz w:val="24"/>
          <w:szCs w:val="24"/>
          <w:lang w:val="tr-TR"/>
        </w:rPr>
        <w:t>li</w:t>
      </w:r>
      <w:r w:rsidR="00DF7050" w:rsidRPr="00D72561">
        <w:rPr>
          <w:rFonts w:ascii="Times New Roman" w:hAnsi="Times New Roman" w:cs="Times New Roman"/>
          <w:sz w:val="24"/>
          <w:szCs w:val="24"/>
          <w:lang w:val="tr-TR"/>
        </w:rPr>
        <w:t>k Sınavı’ndan</w:t>
      </w:r>
      <w:r w:rsidR="00D25D06">
        <w:rPr>
          <w:rFonts w:ascii="Times New Roman" w:hAnsi="Times New Roman" w:cs="Times New Roman"/>
          <w:sz w:val="24"/>
          <w:szCs w:val="24"/>
          <w:lang w:val="tr-TR"/>
        </w:rPr>
        <w:t xml:space="preserve"> (EPT)</w:t>
      </w:r>
      <w:r w:rsidR="00DF7050" w:rsidRPr="00D72561">
        <w:rPr>
          <w:rFonts w:ascii="Times New Roman" w:hAnsi="Times New Roman" w:cs="Times New Roman"/>
          <w:sz w:val="24"/>
          <w:szCs w:val="24"/>
          <w:lang w:val="tr-TR"/>
        </w:rPr>
        <w:t xml:space="preserve"> başarılı olmaları ya da Tablo </w:t>
      </w:r>
      <w:r w:rsidR="00DF7050" w:rsidRPr="00C47605">
        <w:rPr>
          <w:rFonts w:ascii="Times New Roman" w:hAnsi="Times New Roman" w:cs="Times New Roman"/>
          <w:sz w:val="24"/>
          <w:szCs w:val="24"/>
          <w:lang w:val="tr-TR"/>
        </w:rPr>
        <w:t>1</w:t>
      </w:r>
      <w:r w:rsidR="00875CA2" w:rsidRPr="00C47605">
        <w:rPr>
          <w:rFonts w:ascii="Times New Roman" w:hAnsi="Times New Roman" w:cs="Times New Roman"/>
          <w:sz w:val="24"/>
          <w:szCs w:val="24"/>
          <w:lang w:val="tr-TR"/>
        </w:rPr>
        <w:t>’de</w:t>
      </w:r>
      <w:r w:rsidR="00DF7050" w:rsidRPr="00C47605">
        <w:rPr>
          <w:rFonts w:ascii="Times New Roman" w:hAnsi="Times New Roman" w:cs="Times New Roman"/>
          <w:sz w:val="24"/>
          <w:szCs w:val="24"/>
          <w:lang w:val="tr-TR"/>
        </w:rPr>
        <w:t xml:space="preserve"> yer</w:t>
      </w:r>
      <w:r w:rsidR="003D2F33" w:rsidRPr="00C47605">
        <w:rPr>
          <w:rFonts w:ascii="Times New Roman" w:hAnsi="Times New Roman" w:cs="Times New Roman"/>
          <w:sz w:val="24"/>
          <w:szCs w:val="24"/>
          <w:lang w:val="tr-TR"/>
        </w:rPr>
        <w:t xml:space="preserve"> </w:t>
      </w:r>
      <w:r w:rsidR="00DF7050" w:rsidRPr="00C47605">
        <w:rPr>
          <w:rFonts w:ascii="Times New Roman" w:hAnsi="Times New Roman" w:cs="Times New Roman"/>
          <w:sz w:val="24"/>
          <w:szCs w:val="24"/>
          <w:lang w:val="tr-TR"/>
        </w:rPr>
        <w:t>alan yeterlilik belge</w:t>
      </w:r>
      <w:r w:rsidR="00875CA2" w:rsidRPr="00C47605">
        <w:rPr>
          <w:rFonts w:ascii="Times New Roman" w:hAnsi="Times New Roman" w:cs="Times New Roman"/>
          <w:sz w:val="24"/>
          <w:szCs w:val="24"/>
          <w:lang w:val="tr-TR"/>
        </w:rPr>
        <w:t xml:space="preserve"> ve</w:t>
      </w:r>
      <w:r w:rsidR="00DF7050" w:rsidRPr="00C47605">
        <w:rPr>
          <w:rFonts w:ascii="Times New Roman" w:hAnsi="Times New Roman" w:cs="Times New Roman"/>
          <w:sz w:val="24"/>
          <w:szCs w:val="24"/>
          <w:lang w:val="tr-TR"/>
        </w:rPr>
        <w:t xml:space="preserve"> puanlarına</w:t>
      </w:r>
      <w:r w:rsidR="00875CA2" w:rsidRPr="00C47605">
        <w:rPr>
          <w:rFonts w:ascii="Times New Roman" w:hAnsi="Times New Roman" w:cs="Times New Roman"/>
          <w:sz w:val="24"/>
          <w:szCs w:val="24"/>
          <w:lang w:val="tr-TR"/>
        </w:rPr>
        <w:t xml:space="preserve"> veya </w:t>
      </w:r>
      <w:r w:rsidR="00875CA2" w:rsidRPr="00C47605">
        <w:rPr>
          <w:rFonts w:ascii="Times New Roman" w:hAnsi="Times New Roman" w:cs="Times New Roman"/>
          <w:color w:val="000000" w:themeColor="text1"/>
          <w:sz w:val="24"/>
          <w:szCs w:val="24"/>
          <w:lang w:val="tr-TR"/>
        </w:rPr>
        <w:t>Tablo 2’de bulunan Resmi Dilleri İngilizce</w:t>
      </w:r>
      <w:r w:rsidR="001A757E" w:rsidRPr="00C47605">
        <w:rPr>
          <w:rFonts w:ascii="Times New Roman" w:hAnsi="Times New Roman" w:cs="Times New Roman"/>
          <w:color w:val="000000" w:themeColor="text1"/>
          <w:sz w:val="24"/>
          <w:szCs w:val="24"/>
          <w:lang w:val="tr-TR"/>
        </w:rPr>
        <w:t xml:space="preserve"> olan ülkelerden gelmeleri</w:t>
      </w:r>
      <w:r w:rsidR="00DF7050" w:rsidRPr="00C47605">
        <w:rPr>
          <w:rFonts w:ascii="Times New Roman" w:hAnsi="Times New Roman" w:cs="Times New Roman"/>
          <w:sz w:val="24"/>
          <w:szCs w:val="24"/>
          <w:lang w:val="tr-TR"/>
        </w:rPr>
        <w:t xml:space="preserve"> </w:t>
      </w:r>
      <w:r w:rsidR="001A757E" w:rsidRPr="00C47605">
        <w:rPr>
          <w:rFonts w:ascii="Times New Roman" w:hAnsi="Times New Roman" w:cs="Times New Roman"/>
          <w:sz w:val="24"/>
          <w:szCs w:val="24"/>
          <w:lang w:val="tr-TR"/>
        </w:rPr>
        <w:t>ve</w:t>
      </w:r>
      <w:r w:rsidR="002511BF" w:rsidRPr="00C47605">
        <w:rPr>
          <w:rFonts w:ascii="Times New Roman" w:hAnsi="Times New Roman" w:cs="Times New Roman"/>
          <w:sz w:val="24"/>
          <w:szCs w:val="24"/>
          <w:lang w:val="tr-TR"/>
        </w:rPr>
        <w:t xml:space="preserve"> İngilizce ağ</w:t>
      </w:r>
      <w:r w:rsidR="00BD56F6" w:rsidRPr="00C47605">
        <w:rPr>
          <w:rFonts w:ascii="Times New Roman" w:hAnsi="Times New Roman" w:cs="Times New Roman"/>
          <w:sz w:val="24"/>
          <w:szCs w:val="24"/>
          <w:lang w:val="tr-TR"/>
        </w:rPr>
        <w:t>ır</w:t>
      </w:r>
      <w:r w:rsidR="002511BF" w:rsidRPr="00C47605">
        <w:rPr>
          <w:rFonts w:ascii="Times New Roman" w:hAnsi="Times New Roman" w:cs="Times New Roman"/>
          <w:sz w:val="24"/>
          <w:szCs w:val="24"/>
          <w:lang w:val="tr-TR"/>
        </w:rPr>
        <w:t xml:space="preserve">lıklı </w:t>
      </w:r>
      <w:r w:rsidR="001A757E" w:rsidRPr="00C47605">
        <w:rPr>
          <w:rFonts w:ascii="Times New Roman" w:hAnsi="Times New Roman" w:cs="Times New Roman"/>
          <w:sz w:val="24"/>
          <w:szCs w:val="24"/>
          <w:lang w:val="tr-TR"/>
        </w:rPr>
        <w:t xml:space="preserve">en az üç (3) yıllık </w:t>
      </w:r>
      <w:r w:rsidR="002511BF" w:rsidRPr="00C47605">
        <w:rPr>
          <w:rFonts w:ascii="Times New Roman" w:hAnsi="Times New Roman" w:cs="Times New Roman"/>
          <w:sz w:val="24"/>
          <w:szCs w:val="24"/>
          <w:lang w:val="tr-TR"/>
        </w:rPr>
        <w:t xml:space="preserve">transkript </w:t>
      </w:r>
      <w:r w:rsidR="00CC17B0" w:rsidRPr="00C47605">
        <w:rPr>
          <w:rFonts w:ascii="Times New Roman" w:hAnsi="Times New Roman" w:cs="Times New Roman"/>
          <w:sz w:val="24"/>
          <w:szCs w:val="24"/>
          <w:lang w:val="tr-TR"/>
        </w:rPr>
        <w:t>sun</w:t>
      </w:r>
      <w:r w:rsidR="00BD56F6" w:rsidRPr="00C47605">
        <w:rPr>
          <w:rFonts w:ascii="Times New Roman" w:hAnsi="Times New Roman" w:cs="Times New Roman"/>
          <w:sz w:val="24"/>
          <w:szCs w:val="24"/>
          <w:lang w:val="tr-TR"/>
        </w:rPr>
        <w:t>maları halinde</w:t>
      </w:r>
      <w:r w:rsidR="002511BF" w:rsidRPr="00C47605">
        <w:rPr>
          <w:rFonts w:ascii="Times New Roman" w:hAnsi="Times New Roman" w:cs="Times New Roman"/>
          <w:sz w:val="24"/>
          <w:szCs w:val="24"/>
          <w:lang w:val="tr-TR"/>
        </w:rPr>
        <w:t>,</w:t>
      </w:r>
      <w:r w:rsidR="00DF7050" w:rsidRPr="00C47605">
        <w:rPr>
          <w:rFonts w:ascii="Times New Roman" w:hAnsi="Times New Roman" w:cs="Times New Roman"/>
          <w:sz w:val="24"/>
          <w:szCs w:val="24"/>
          <w:lang w:val="tr-TR"/>
        </w:rPr>
        <w:t xml:space="preserve"> </w:t>
      </w:r>
      <w:r w:rsidR="000F062D" w:rsidRPr="00C47605">
        <w:rPr>
          <w:rFonts w:ascii="Times New Roman" w:hAnsi="Times New Roman" w:cs="Times New Roman"/>
          <w:sz w:val="24"/>
          <w:szCs w:val="24"/>
          <w:lang w:val="tr-TR"/>
        </w:rPr>
        <w:t xml:space="preserve">İngilizce Hazırlık ve </w:t>
      </w:r>
      <w:r w:rsidR="00DF7050" w:rsidRPr="00C47605">
        <w:rPr>
          <w:rFonts w:ascii="Times New Roman" w:hAnsi="Times New Roman" w:cs="Times New Roman"/>
          <w:sz w:val="24"/>
          <w:szCs w:val="24"/>
          <w:lang w:val="tr-TR"/>
        </w:rPr>
        <w:t>Yabancı Diller</w:t>
      </w:r>
      <w:r w:rsidR="00DF7050" w:rsidRPr="00D72561">
        <w:rPr>
          <w:rFonts w:ascii="Times New Roman" w:hAnsi="Times New Roman" w:cs="Times New Roman"/>
          <w:sz w:val="24"/>
          <w:szCs w:val="24"/>
          <w:lang w:val="tr-TR"/>
        </w:rPr>
        <w:t xml:space="preserve"> Yüksekokulu’nun değerlendirmesi</w:t>
      </w:r>
      <w:r w:rsidR="003D2F33"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 xml:space="preserve">sonucunda </w:t>
      </w:r>
      <w:r w:rsidR="003B7B18">
        <w:rPr>
          <w:rFonts w:ascii="Times New Roman" w:hAnsi="Times New Roman" w:cs="Times New Roman"/>
          <w:sz w:val="24"/>
          <w:szCs w:val="24"/>
          <w:lang w:val="tr-TR"/>
        </w:rPr>
        <w:t>bölüm</w:t>
      </w:r>
      <w:r w:rsidR="0059459F">
        <w:rPr>
          <w:rFonts w:ascii="Times New Roman" w:hAnsi="Times New Roman" w:cs="Times New Roman"/>
          <w:sz w:val="24"/>
          <w:szCs w:val="24"/>
          <w:lang w:val="tr-TR"/>
        </w:rPr>
        <w:t xml:space="preserve"> programlarına</w:t>
      </w:r>
      <w:r w:rsidR="00DF7050" w:rsidRPr="00D72561">
        <w:rPr>
          <w:rFonts w:ascii="Times New Roman" w:hAnsi="Times New Roman" w:cs="Times New Roman"/>
          <w:sz w:val="24"/>
          <w:szCs w:val="24"/>
          <w:lang w:val="tr-TR"/>
        </w:rPr>
        <w:t xml:space="preserve"> </w:t>
      </w:r>
      <w:r w:rsidR="003B7B18">
        <w:rPr>
          <w:rFonts w:ascii="Times New Roman" w:hAnsi="Times New Roman" w:cs="Times New Roman"/>
          <w:sz w:val="24"/>
          <w:szCs w:val="24"/>
          <w:lang w:val="tr-TR"/>
        </w:rPr>
        <w:t>başlayabilirler</w:t>
      </w:r>
      <w:r w:rsidR="00DF7050" w:rsidRPr="00D72561">
        <w:rPr>
          <w:rFonts w:ascii="Times New Roman" w:hAnsi="Times New Roman" w:cs="Times New Roman"/>
          <w:sz w:val="24"/>
          <w:szCs w:val="24"/>
          <w:lang w:val="tr-TR"/>
        </w:rPr>
        <w:t>.</w:t>
      </w:r>
    </w:p>
    <w:p w14:paraId="6195AAAB" w14:textId="7620989F" w:rsidR="00295576" w:rsidRDefault="00295576" w:rsidP="008A45D9">
      <w:pPr>
        <w:tabs>
          <w:tab w:val="left" w:pos="1377"/>
        </w:tabs>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Hazırlık Sınıflarına Yerleşme</w:t>
      </w:r>
    </w:p>
    <w:p w14:paraId="300D729B" w14:textId="61110125" w:rsidR="00295576" w:rsidRDefault="00295576" w:rsidP="00632C98">
      <w:pPr>
        <w:jc w:val="both"/>
        <w:rPr>
          <w:rFonts w:ascii="Times New Roman" w:hAnsi="Times New Roman" w:cs="Times New Roman"/>
          <w:sz w:val="24"/>
          <w:szCs w:val="24"/>
          <w:lang w:val="tr-TR"/>
        </w:rPr>
      </w:pPr>
      <w:r>
        <w:rPr>
          <w:rFonts w:ascii="Times New Roman" w:hAnsi="Times New Roman" w:cs="Times New Roman"/>
          <w:b/>
          <w:bCs/>
          <w:sz w:val="24"/>
          <w:szCs w:val="24"/>
          <w:lang w:val="tr-TR"/>
        </w:rPr>
        <w:t xml:space="preserve">Madde 10- 1) </w:t>
      </w:r>
      <w:r w:rsidRPr="00D72561">
        <w:rPr>
          <w:rFonts w:ascii="Times New Roman" w:hAnsi="Times New Roman" w:cs="Times New Roman"/>
          <w:sz w:val="24"/>
          <w:szCs w:val="24"/>
          <w:lang w:val="tr-TR"/>
        </w:rPr>
        <w:t>İngilizce Hazırlık ve Yabancı Diller Yüksekokulu</w:t>
      </w:r>
      <w:r>
        <w:rPr>
          <w:rFonts w:ascii="Times New Roman" w:hAnsi="Times New Roman" w:cs="Times New Roman"/>
          <w:sz w:val="24"/>
          <w:szCs w:val="24"/>
          <w:lang w:val="tr-TR"/>
        </w:rPr>
        <w:t xml:space="preserve"> sonuçlarına göre Hazırlık eğitim-öğretimine tabi öğrenciler, Müdürlükçe belirlenen programa devam etmekle yükümlüdür.</w:t>
      </w:r>
    </w:p>
    <w:p w14:paraId="2F2B9235" w14:textId="542536D8" w:rsidR="00295576" w:rsidRDefault="00295576" w:rsidP="00632C98">
      <w:pPr>
        <w:jc w:val="both"/>
        <w:rPr>
          <w:rFonts w:ascii="Times New Roman" w:hAnsi="Times New Roman" w:cs="Times New Roman"/>
          <w:sz w:val="24"/>
          <w:szCs w:val="24"/>
          <w:lang w:val="tr-TR"/>
        </w:rPr>
      </w:pPr>
      <w:r>
        <w:rPr>
          <w:rFonts w:ascii="Times New Roman" w:hAnsi="Times New Roman" w:cs="Times New Roman"/>
          <w:sz w:val="24"/>
          <w:szCs w:val="24"/>
          <w:lang w:val="tr-TR"/>
        </w:rPr>
        <w:t xml:space="preserve">2) </w:t>
      </w:r>
      <w:r w:rsidRPr="00D72561">
        <w:rPr>
          <w:rFonts w:ascii="Times New Roman" w:hAnsi="Times New Roman" w:cs="Times New Roman"/>
          <w:sz w:val="24"/>
          <w:szCs w:val="24"/>
          <w:lang w:val="tr-TR"/>
        </w:rPr>
        <w:t>İngilizce Hazırlık ve Yabancı Diller Yüksekokulu</w:t>
      </w:r>
      <w:r>
        <w:rPr>
          <w:rFonts w:ascii="Times New Roman" w:hAnsi="Times New Roman" w:cs="Times New Roman"/>
          <w:sz w:val="24"/>
          <w:szCs w:val="24"/>
          <w:lang w:val="tr-TR"/>
        </w:rPr>
        <w:t>’nda t</w:t>
      </w:r>
      <w:r w:rsidRPr="00295576">
        <w:rPr>
          <w:rFonts w:ascii="Times New Roman" w:hAnsi="Times New Roman" w:cs="Times New Roman"/>
          <w:sz w:val="24"/>
          <w:szCs w:val="24"/>
          <w:lang w:val="tr-TR"/>
        </w:rPr>
        <w:t>espit edilen dil düzeyine göre öğrencinin hazırlık sınıfında hangi seviyede öğrenime başlayacağı AODK’ye göre belirlenir.</w:t>
      </w:r>
      <w:r w:rsidR="00E34F3F">
        <w:rPr>
          <w:rFonts w:ascii="Times New Roman" w:hAnsi="Times New Roman" w:cs="Times New Roman"/>
          <w:sz w:val="24"/>
          <w:szCs w:val="24"/>
          <w:lang w:val="tr-TR"/>
        </w:rPr>
        <w:t xml:space="preserve"> </w:t>
      </w:r>
      <w:r w:rsidR="00E34F3F" w:rsidRPr="00D04D47">
        <w:rPr>
          <w:rFonts w:ascii="Times New Roman" w:hAnsi="Times New Roman" w:cs="Times New Roman"/>
          <w:sz w:val="24"/>
          <w:szCs w:val="24"/>
          <w:lang w:val="tr-TR"/>
        </w:rPr>
        <w:t xml:space="preserve">Hazırlık Okulu sırasıyla </w:t>
      </w:r>
      <w:r w:rsidR="00FA5A4E" w:rsidRPr="00D04D47">
        <w:rPr>
          <w:rFonts w:ascii="Times New Roman" w:hAnsi="Times New Roman" w:cs="Times New Roman"/>
          <w:sz w:val="24"/>
          <w:szCs w:val="24"/>
          <w:lang w:val="tr-TR"/>
        </w:rPr>
        <w:t xml:space="preserve">A1 </w:t>
      </w:r>
      <w:r w:rsidR="00E34F3F" w:rsidRPr="00D04D47">
        <w:rPr>
          <w:rFonts w:ascii="Times New Roman" w:hAnsi="Times New Roman" w:cs="Times New Roman"/>
          <w:sz w:val="24"/>
          <w:szCs w:val="24"/>
          <w:lang w:val="tr-TR"/>
        </w:rPr>
        <w:t xml:space="preserve">Başlangıç (Beginner), </w:t>
      </w:r>
      <w:r w:rsidR="00FA5A4E" w:rsidRPr="00D04D47">
        <w:rPr>
          <w:rFonts w:ascii="Times New Roman" w:hAnsi="Times New Roman" w:cs="Times New Roman"/>
          <w:sz w:val="24"/>
          <w:szCs w:val="24"/>
          <w:lang w:val="tr-TR"/>
        </w:rPr>
        <w:t xml:space="preserve">A2 </w:t>
      </w:r>
      <w:r w:rsidR="00E34F3F" w:rsidRPr="00D04D47">
        <w:rPr>
          <w:rFonts w:ascii="Times New Roman" w:hAnsi="Times New Roman" w:cs="Times New Roman"/>
          <w:sz w:val="24"/>
          <w:szCs w:val="24"/>
          <w:lang w:val="tr-TR"/>
        </w:rPr>
        <w:t xml:space="preserve">Temel (Elementary), </w:t>
      </w:r>
      <w:r w:rsidR="00FA5A4E" w:rsidRPr="00D04D47">
        <w:rPr>
          <w:rFonts w:ascii="Times New Roman" w:hAnsi="Times New Roman" w:cs="Times New Roman"/>
          <w:sz w:val="24"/>
          <w:szCs w:val="24"/>
          <w:lang w:val="tr-TR"/>
        </w:rPr>
        <w:t xml:space="preserve">B1 </w:t>
      </w:r>
      <w:r w:rsidR="00E34F3F" w:rsidRPr="00D04D47">
        <w:rPr>
          <w:rFonts w:ascii="Times New Roman" w:hAnsi="Times New Roman" w:cs="Times New Roman"/>
          <w:sz w:val="24"/>
          <w:szCs w:val="24"/>
          <w:lang w:val="tr-TR"/>
        </w:rPr>
        <w:t>Orta (Intermediate</w:t>
      </w:r>
      <w:r w:rsidR="00E34F3F" w:rsidRPr="00285F2F">
        <w:rPr>
          <w:rFonts w:ascii="Times New Roman" w:hAnsi="Times New Roman" w:cs="Times New Roman"/>
          <w:sz w:val="24"/>
          <w:szCs w:val="24"/>
          <w:lang w:val="tr-TR"/>
        </w:rPr>
        <w:t>) ve</w:t>
      </w:r>
      <w:r w:rsidR="00FA5A4E" w:rsidRPr="00285F2F">
        <w:rPr>
          <w:rFonts w:ascii="Times New Roman" w:hAnsi="Times New Roman" w:cs="Times New Roman"/>
          <w:sz w:val="24"/>
          <w:szCs w:val="24"/>
          <w:lang w:val="tr-TR"/>
        </w:rPr>
        <w:t xml:space="preserve"> B2</w:t>
      </w:r>
      <w:r w:rsidR="00E34F3F" w:rsidRPr="00285F2F">
        <w:rPr>
          <w:rFonts w:ascii="Times New Roman" w:hAnsi="Times New Roman" w:cs="Times New Roman"/>
          <w:sz w:val="24"/>
          <w:szCs w:val="24"/>
          <w:lang w:val="tr-TR"/>
        </w:rPr>
        <w:t xml:space="preserve"> </w:t>
      </w:r>
      <w:r w:rsidR="00A80C42" w:rsidRPr="00285F2F">
        <w:rPr>
          <w:rFonts w:ascii="Times New Roman" w:hAnsi="Times New Roman" w:cs="Times New Roman"/>
          <w:sz w:val="24"/>
          <w:szCs w:val="24"/>
          <w:lang w:val="tr-TR"/>
        </w:rPr>
        <w:t xml:space="preserve">Üst </w:t>
      </w:r>
      <w:r w:rsidR="00E34F3F" w:rsidRPr="00285F2F">
        <w:rPr>
          <w:rFonts w:ascii="Times New Roman" w:hAnsi="Times New Roman" w:cs="Times New Roman"/>
          <w:sz w:val="24"/>
          <w:szCs w:val="24"/>
          <w:lang w:val="tr-TR"/>
        </w:rPr>
        <w:t>Orta (</w:t>
      </w:r>
      <w:proofErr w:type="spellStart"/>
      <w:r w:rsidR="0088765D" w:rsidRPr="00285F2F">
        <w:rPr>
          <w:rFonts w:ascii="Times New Roman" w:hAnsi="Times New Roman" w:cs="Times New Roman"/>
          <w:sz w:val="24"/>
          <w:szCs w:val="24"/>
          <w:lang w:val="tr-TR"/>
        </w:rPr>
        <w:t>Upper-</w:t>
      </w:r>
      <w:r w:rsidR="00E34F3F" w:rsidRPr="00285F2F">
        <w:rPr>
          <w:rFonts w:ascii="Times New Roman" w:hAnsi="Times New Roman" w:cs="Times New Roman"/>
          <w:sz w:val="24"/>
          <w:szCs w:val="24"/>
          <w:lang w:val="tr-TR"/>
        </w:rPr>
        <w:t>Intermediate</w:t>
      </w:r>
      <w:proofErr w:type="spellEnd"/>
      <w:r w:rsidR="00E34F3F" w:rsidRPr="00285F2F">
        <w:rPr>
          <w:rFonts w:ascii="Times New Roman" w:hAnsi="Times New Roman" w:cs="Times New Roman"/>
          <w:sz w:val="24"/>
          <w:szCs w:val="24"/>
          <w:lang w:val="tr-TR"/>
        </w:rPr>
        <w:t>) düzeylerinden oluşur.</w:t>
      </w:r>
    </w:p>
    <w:p w14:paraId="752B1CDD" w14:textId="36E4F778" w:rsidR="00594798" w:rsidRDefault="00594798" w:rsidP="00632C98">
      <w:pPr>
        <w:jc w:val="both"/>
        <w:rPr>
          <w:rFonts w:ascii="Times New Roman" w:hAnsi="Times New Roman" w:cs="Times New Roman"/>
          <w:sz w:val="24"/>
          <w:szCs w:val="24"/>
          <w:lang w:val="tr-TR"/>
        </w:rPr>
      </w:pPr>
      <w:r>
        <w:rPr>
          <w:rFonts w:ascii="Times New Roman" w:hAnsi="Times New Roman" w:cs="Times New Roman"/>
          <w:sz w:val="24"/>
          <w:szCs w:val="24"/>
          <w:lang w:val="tr-TR"/>
        </w:rPr>
        <w:t>3) İngilizce Yeterlilik Sınavından 50 puan ve üzeri alan veya Tablo 1’deki eşdeğer sınavlardan yeterliliklerini belgeleyen öğrenciler İngilizce Hazırlık Okulundan muaftırlar.</w:t>
      </w:r>
    </w:p>
    <w:p w14:paraId="08F691C9" w14:textId="26D0F931" w:rsidR="00594798" w:rsidRPr="00A67A14" w:rsidRDefault="00594798" w:rsidP="00632C98">
      <w:pPr>
        <w:jc w:val="both"/>
        <w:rPr>
          <w:rFonts w:ascii="Times New Roman" w:hAnsi="Times New Roman" w:cs="Times New Roman"/>
          <w:sz w:val="24"/>
          <w:szCs w:val="24"/>
          <w:lang w:val="tr-TR"/>
        </w:rPr>
      </w:pPr>
      <w:r w:rsidRPr="00A67A14">
        <w:rPr>
          <w:rFonts w:ascii="Times New Roman" w:hAnsi="Times New Roman" w:cs="Times New Roman"/>
          <w:sz w:val="24"/>
          <w:szCs w:val="24"/>
          <w:lang w:val="tr-TR"/>
        </w:rPr>
        <w:t>4) İngilizce Yeterlilik Sınav puanı 41-49 aralığında olan öğrenciler</w:t>
      </w:r>
      <w:r w:rsidR="006F3C0D" w:rsidRPr="00A67A14">
        <w:rPr>
          <w:rFonts w:ascii="Times New Roman" w:hAnsi="Times New Roman" w:cs="Times New Roman"/>
          <w:sz w:val="24"/>
          <w:szCs w:val="24"/>
          <w:lang w:val="tr-TR"/>
        </w:rPr>
        <w:t xml:space="preserve"> bir (1) akademik dönem </w:t>
      </w:r>
      <w:bookmarkStart w:id="2" w:name="_Hlk211593229"/>
      <w:r w:rsidR="006F3C0D" w:rsidRPr="00A67A14">
        <w:rPr>
          <w:rFonts w:ascii="Times New Roman" w:hAnsi="Times New Roman" w:cs="Times New Roman"/>
          <w:sz w:val="24"/>
          <w:szCs w:val="24"/>
          <w:lang w:val="tr-TR"/>
        </w:rPr>
        <w:t xml:space="preserve">PENG202/PENG204 </w:t>
      </w:r>
      <w:bookmarkEnd w:id="2"/>
      <w:r w:rsidR="006F3C0D" w:rsidRPr="00A67A14">
        <w:rPr>
          <w:rFonts w:ascii="Times New Roman" w:hAnsi="Times New Roman" w:cs="Times New Roman"/>
          <w:sz w:val="24"/>
          <w:szCs w:val="24"/>
          <w:lang w:val="tr-TR"/>
        </w:rPr>
        <w:t>almak zorundadırlar.</w:t>
      </w:r>
    </w:p>
    <w:p w14:paraId="1145A431" w14:textId="47FAFD42" w:rsidR="00A67A14" w:rsidRPr="00A67A14" w:rsidRDefault="006F3C0D" w:rsidP="00A67A14">
      <w:pPr>
        <w:jc w:val="both"/>
        <w:rPr>
          <w:rFonts w:ascii="Times New Roman" w:hAnsi="Times New Roman" w:cs="Times New Roman"/>
          <w:sz w:val="24"/>
          <w:szCs w:val="24"/>
          <w:lang w:val="tr-TR"/>
        </w:rPr>
      </w:pPr>
      <w:r w:rsidRPr="00A67A14">
        <w:rPr>
          <w:rFonts w:ascii="Times New Roman" w:hAnsi="Times New Roman" w:cs="Times New Roman"/>
          <w:sz w:val="24"/>
          <w:szCs w:val="24"/>
          <w:lang w:val="tr-TR"/>
        </w:rPr>
        <w:t>5) İngilizce Yeterlilik Sınav puanı 40 ‘</w:t>
      </w:r>
      <w:proofErr w:type="spellStart"/>
      <w:r w:rsidRPr="00A67A14">
        <w:rPr>
          <w:rFonts w:ascii="Times New Roman" w:hAnsi="Times New Roman" w:cs="Times New Roman"/>
          <w:sz w:val="24"/>
          <w:szCs w:val="24"/>
          <w:lang w:val="tr-TR"/>
        </w:rPr>
        <w:t>ın</w:t>
      </w:r>
      <w:proofErr w:type="spellEnd"/>
      <w:r w:rsidRPr="00A67A14">
        <w:rPr>
          <w:rFonts w:ascii="Times New Roman" w:hAnsi="Times New Roman" w:cs="Times New Roman"/>
          <w:sz w:val="24"/>
          <w:szCs w:val="24"/>
          <w:lang w:val="tr-TR"/>
        </w:rPr>
        <w:t xml:space="preserve"> altında olan öğrenciler </w:t>
      </w:r>
      <w:r w:rsidR="00A67A14" w:rsidRPr="00A67A14">
        <w:rPr>
          <w:rFonts w:ascii="Times New Roman" w:hAnsi="Times New Roman" w:cs="Times New Roman"/>
          <w:sz w:val="24"/>
          <w:szCs w:val="24"/>
          <w:lang w:val="tr-TR"/>
        </w:rPr>
        <w:t>iki</w:t>
      </w:r>
      <w:r w:rsidR="00A67A14" w:rsidRPr="00A67A14">
        <w:rPr>
          <w:rFonts w:ascii="Times New Roman" w:hAnsi="Times New Roman" w:cs="Times New Roman"/>
          <w:sz w:val="24"/>
          <w:szCs w:val="24"/>
          <w:lang w:val="tr-TR"/>
        </w:rPr>
        <w:t xml:space="preserve"> (</w:t>
      </w:r>
      <w:r w:rsidR="00A67A14" w:rsidRPr="00A67A14">
        <w:rPr>
          <w:rFonts w:ascii="Times New Roman" w:hAnsi="Times New Roman" w:cs="Times New Roman"/>
          <w:sz w:val="24"/>
          <w:szCs w:val="24"/>
          <w:lang w:val="tr-TR"/>
        </w:rPr>
        <w:t>2</w:t>
      </w:r>
      <w:r w:rsidR="00A67A14" w:rsidRPr="00A67A14">
        <w:rPr>
          <w:rFonts w:ascii="Times New Roman" w:hAnsi="Times New Roman" w:cs="Times New Roman"/>
          <w:sz w:val="24"/>
          <w:szCs w:val="24"/>
          <w:lang w:val="tr-TR"/>
        </w:rPr>
        <w:t>) akademik dönem PENG</w:t>
      </w:r>
      <w:r w:rsidR="00A67A14" w:rsidRPr="00A67A14">
        <w:rPr>
          <w:rFonts w:ascii="Times New Roman" w:hAnsi="Times New Roman" w:cs="Times New Roman"/>
          <w:sz w:val="24"/>
          <w:szCs w:val="24"/>
          <w:lang w:val="tr-TR"/>
        </w:rPr>
        <w:t>101</w:t>
      </w:r>
      <w:r w:rsidR="00A67A14" w:rsidRPr="00A67A14">
        <w:rPr>
          <w:rFonts w:ascii="Times New Roman" w:hAnsi="Times New Roman" w:cs="Times New Roman"/>
          <w:sz w:val="24"/>
          <w:szCs w:val="24"/>
          <w:lang w:val="tr-TR"/>
        </w:rPr>
        <w:t>/PENG</w:t>
      </w:r>
      <w:r w:rsidR="00A67A14" w:rsidRPr="00A67A14">
        <w:rPr>
          <w:rFonts w:ascii="Times New Roman" w:hAnsi="Times New Roman" w:cs="Times New Roman"/>
          <w:sz w:val="24"/>
          <w:szCs w:val="24"/>
          <w:lang w:val="tr-TR"/>
        </w:rPr>
        <w:t>103/</w:t>
      </w:r>
      <w:r w:rsidR="00A67A14" w:rsidRPr="00A67A14">
        <w:rPr>
          <w:rFonts w:ascii="Times New Roman" w:hAnsi="Times New Roman" w:cs="Times New Roman"/>
          <w:sz w:val="24"/>
          <w:szCs w:val="24"/>
          <w:lang w:val="tr-TR"/>
        </w:rPr>
        <w:t>PENG202/PENG204 almak zorundadırlar.</w:t>
      </w:r>
    </w:p>
    <w:p w14:paraId="39F491E3" w14:textId="37B89829" w:rsidR="006F3C0D" w:rsidRPr="00D04D47" w:rsidRDefault="006F3C0D" w:rsidP="00632C98">
      <w:pPr>
        <w:jc w:val="both"/>
        <w:rPr>
          <w:rFonts w:ascii="Times New Roman" w:hAnsi="Times New Roman" w:cs="Times New Roman"/>
          <w:sz w:val="24"/>
          <w:szCs w:val="24"/>
          <w:lang w:val="tr-TR"/>
        </w:rPr>
      </w:pPr>
    </w:p>
    <w:p w14:paraId="6371AA88" w14:textId="3213F7BD" w:rsidR="00E34F3F" w:rsidRDefault="00E34F3F" w:rsidP="00632C98">
      <w:pPr>
        <w:jc w:val="both"/>
        <w:rPr>
          <w:rFonts w:ascii="Times New Roman" w:hAnsi="Times New Roman" w:cs="Times New Roman"/>
          <w:sz w:val="24"/>
          <w:szCs w:val="24"/>
          <w:lang w:val="tr-TR"/>
        </w:rPr>
      </w:pPr>
      <w:r w:rsidRPr="00D04D47">
        <w:rPr>
          <w:rFonts w:ascii="Times New Roman" w:hAnsi="Times New Roman" w:cs="Times New Roman"/>
          <w:sz w:val="24"/>
          <w:szCs w:val="24"/>
          <w:lang w:val="tr-TR"/>
        </w:rPr>
        <w:lastRenderedPageBreak/>
        <w:t>İngilizce Hazırlık Okulunda uygulanan Modüler Sistem Çizelge 1’de göterilmiştir.</w:t>
      </w:r>
    </w:p>
    <w:p w14:paraId="6B016990" w14:textId="77777777" w:rsidR="00E34F3F" w:rsidRDefault="00E34F3F" w:rsidP="00632C98">
      <w:pPr>
        <w:jc w:val="both"/>
        <w:rPr>
          <w:rFonts w:ascii="Times New Roman" w:hAnsi="Times New Roman" w:cs="Times New Roman"/>
          <w:sz w:val="24"/>
          <w:szCs w:val="24"/>
          <w:lang w:val="tr-TR"/>
        </w:rPr>
      </w:pPr>
    </w:p>
    <w:p w14:paraId="79DF2199" w14:textId="281D9421" w:rsidR="00E34F3F" w:rsidRDefault="00E34F3F" w:rsidP="00632C98">
      <w:pPr>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Başarı Değerlendirmesi</w:t>
      </w:r>
    </w:p>
    <w:p w14:paraId="7B37986A" w14:textId="054F7D6C" w:rsidR="00E34F3F" w:rsidRDefault="00E34F3F" w:rsidP="00632C98">
      <w:pPr>
        <w:jc w:val="both"/>
        <w:rPr>
          <w:rFonts w:ascii="Times New Roman" w:hAnsi="Times New Roman" w:cs="Times New Roman"/>
          <w:sz w:val="24"/>
          <w:szCs w:val="24"/>
          <w:lang w:val="tr-TR"/>
        </w:rPr>
      </w:pPr>
      <w:r>
        <w:rPr>
          <w:rFonts w:ascii="Times New Roman" w:hAnsi="Times New Roman" w:cs="Times New Roman"/>
          <w:b/>
          <w:bCs/>
          <w:sz w:val="24"/>
          <w:szCs w:val="24"/>
          <w:lang w:val="tr-TR"/>
        </w:rPr>
        <w:t xml:space="preserve">Madde 11 – </w:t>
      </w:r>
      <w:r w:rsidRPr="00E34F3F">
        <w:rPr>
          <w:rFonts w:ascii="Times New Roman" w:hAnsi="Times New Roman" w:cs="Times New Roman"/>
          <w:sz w:val="24"/>
          <w:szCs w:val="24"/>
          <w:lang w:val="tr-TR"/>
        </w:rPr>
        <w:t>1</w:t>
      </w:r>
      <w:r w:rsidR="00923137">
        <w:rPr>
          <w:rFonts w:ascii="Times New Roman" w:hAnsi="Times New Roman" w:cs="Times New Roman"/>
          <w:sz w:val="24"/>
          <w:szCs w:val="24"/>
          <w:lang w:val="tr-TR"/>
        </w:rPr>
        <w:t>)</w:t>
      </w:r>
      <w:r w:rsidRPr="00E34F3F">
        <w:rPr>
          <w:rFonts w:ascii="Times New Roman" w:hAnsi="Times New Roman" w:cs="Times New Roman"/>
          <w:sz w:val="24"/>
          <w:szCs w:val="24"/>
          <w:lang w:val="tr-TR"/>
        </w:rPr>
        <w:t xml:space="preserve"> </w:t>
      </w:r>
      <w:r>
        <w:rPr>
          <w:rFonts w:ascii="Times New Roman" w:hAnsi="Times New Roman" w:cs="Times New Roman"/>
          <w:sz w:val="24"/>
          <w:szCs w:val="24"/>
          <w:lang w:val="tr-TR"/>
        </w:rPr>
        <w:t>D</w:t>
      </w:r>
      <w:r w:rsidRPr="00E34F3F">
        <w:rPr>
          <w:rFonts w:ascii="Times New Roman" w:hAnsi="Times New Roman" w:cs="Times New Roman"/>
          <w:sz w:val="24"/>
          <w:szCs w:val="24"/>
          <w:lang w:val="tr-TR"/>
        </w:rPr>
        <w:t xml:space="preserve">önem içi </w:t>
      </w:r>
      <w:r>
        <w:rPr>
          <w:rFonts w:ascii="Times New Roman" w:hAnsi="Times New Roman" w:cs="Times New Roman"/>
          <w:sz w:val="24"/>
          <w:szCs w:val="24"/>
          <w:lang w:val="tr-TR"/>
        </w:rPr>
        <w:t>değerlendirme sınavları kısa sınavlar ve modül sonu sınavlarından oluşur.</w:t>
      </w:r>
    </w:p>
    <w:p w14:paraId="3B46B6AE" w14:textId="599CD10A" w:rsidR="00E34F3F" w:rsidRDefault="00E34F3F" w:rsidP="00E34F3F">
      <w:pPr>
        <w:jc w:val="both"/>
        <w:rPr>
          <w:rFonts w:ascii="Times New Roman" w:hAnsi="Times New Roman" w:cs="Times New Roman"/>
          <w:sz w:val="24"/>
          <w:szCs w:val="24"/>
          <w:lang w:val="tr-TR"/>
        </w:rPr>
      </w:pPr>
      <w:r>
        <w:rPr>
          <w:rFonts w:ascii="Times New Roman" w:hAnsi="Times New Roman" w:cs="Times New Roman"/>
          <w:sz w:val="24"/>
          <w:szCs w:val="24"/>
          <w:lang w:val="tr-TR"/>
        </w:rPr>
        <w:t>2</w:t>
      </w:r>
      <w:r w:rsidR="00923137">
        <w:rPr>
          <w:rFonts w:ascii="Times New Roman" w:hAnsi="Times New Roman" w:cs="Times New Roman"/>
          <w:sz w:val="24"/>
          <w:szCs w:val="24"/>
          <w:lang w:val="tr-TR"/>
        </w:rPr>
        <w:t>)</w:t>
      </w:r>
      <w:r>
        <w:rPr>
          <w:rFonts w:ascii="Times New Roman" w:hAnsi="Times New Roman" w:cs="Times New Roman"/>
          <w:sz w:val="24"/>
          <w:szCs w:val="24"/>
          <w:lang w:val="tr-TR"/>
        </w:rPr>
        <w:t xml:space="preserve"> Modül içinde yapılan proje, ödev çalışması, sunum, derse etkin katılım ve benzeri çalışmaların her biri modül içi başarısında değerlendirilir.</w:t>
      </w:r>
    </w:p>
    <w:p w14:paraId="0A9D3631" w14:textId="429BDF68" w:rsidR="00E34F3F" w:rsidRPr="00D23457" w:rsidRDefault="00E34F3F" w:rsidP="00E34F3F">
      <w:pPr>
        <w:jc w:val="both"/>
        <w:rPr>
          <w:rFonts w:ascii="Times New Roman" w:hAnsi="Times New Roman" w:cs="Times New Roman"/>
          <w:sz w:val="24"/>
          <w:szCs w:val="24"/>
          <w:lang w:val="tr-TR"/>
        </w:rPr>
      </w:pPr>
      <w:r>
        <w:rPr>
          <w:rFonts w:ascii="Times New Roman" w:hAnsi="Times New Roman" w:cs="Times New Roman"/>
          <w:sz w:val="24"/>
          <w:szCs w:val="24"/>
          <w:lang w:val="tr-TR"/>
        </w:rPr>
        <w:t>3</w:t>
      </w:r>
      <w:r w:rsidR="00923137">
        <w:rPr>
          <w:rFonts w:ascii="Times New Roman" w:hAnsi="Times New Roman" w:cs="Times New Roman"/>
          <w:sz w:val="24"/>
          <w:szCs w:val="24"/>
          <w:lang w:val="tr-TR"/>
        </w:rPr>
        <w:t>)</w:t>
      </w:r>
      <w:r>
        <w:rPr>
          <w:rFonts w:ascii="Times New Roman" w:hAnsi="Times New Roman" w:cs="Times New Roman"/>
          <w:sz w:val="24"/>
          <w:szCs w:val="24"/>
          <w:lang w:val="tr-TR"/>
        </w:rPr>
        <w:t xml:space="preserve"> </w:t>
      </w:r>
      <w:r w:rsidR="002A5D82" w:rsidRPr="00D23457">
        <w:rPr>
          <w:rFonts w:ascii="Times New Roman" w:hAnsi="Times New Roman" w:cs="Times New Roman"/>
          <w:sz w:val="24"/>
          <w:szCs w:val="24"/>
          <w:lang w:val="tr-TR"/>
        </w:rPr>
        <w:t>H</w:t>
      </w:r>
      <w:r w:rsidRPr="00D23457">
        <w:rPr>
          <w:rFonts w:ascii="Times New Roman" w:hAnsi="Times New Roman" w:cs="Times New Roman"/>
          <w:sz w:val="24"/>
          <w:szCs w:val="24"/>
          <w:lang w:val="tr-TR"/>
        </w:rPr>
        <w:t>erhangi bir modül sonunda 4</w:t>
      </w:r>
      <w:r w:rsidR="00CC4768" w:rsidRPr="00D23457">
        <w:rPr>
          <w:rFonts w:ascii="Times New Roman" w:hAnsi="Times New Roman" w:cs="Times New Roman"/>
          <w:sz w:val="24"/>
          <w:szCs w:val="24"/>
          <w:lang w:val="tr-TR"/>
        </w:rPr>
        <w:t>4</w:t>
      </w:r>
      <w:r w:rsidRPr="00D23457">
        <w:rPr>
          <w:rFonts w:ascii="Times New Roman" w:hAnsi="Times New Roman" w:cs="Times New Roman"/>
          <w:sz w:val="24"/>
          <w:szCs w:val="24"/>
          <w:lang w:val="tr-TR"/>
        </w:rPr>
        <w:t xml:space="preserve"> ve altında not alan öğrenciler, aynı modülü tekrar ederler.  Modül sonunda en az </w:t>
      </w:r>
      <w:r w:rsidR="00CC4768" w:rsidRPr="00D23457">
        <w:rPr>
          <w:rFonts w:ascii="Times New Roman" w:hAnsi="Times New Roman" w:cs="Times New Roman"/>
          <w:sz w:val="24"/>
          <w:szCs w:val="24"/>
          <w:lang w:val="tr-TR"/>
        </w:rPr>
        <w:t>45</w:t>
      </w:r>
      <w:r w:rsidRPr="00D23457">
        <w:rPr>
          <w:rFonts w:ascii="Times New Roman" w:hAnsi="Times New Roman" w:cs="Times New Roman"/>
          <w:sz w:val="24"/>
          <w:szCs w:val="24"/>
          <w:lang w:val="tr-TR"/>
        </w:rPr>
        <w:t xml:space="preserve"> alan A1, </w:t>
      </w:r>
      <w:r w:rsidR="00CC4768" w:rsidRPr="00D23457">
        <w:rPr>
          <w:rFonts w:ascii="Times New Roman" w:hAnsi="Times New Roman" w:cs="Times New Roman"/>
          <w:sz w:val="24"/>
          <w:szCs w:val="24"/>
          <w:lang w:val="tr-TR"/>
        </w:rPr>
        <w:t>A2</w:t>
      </w:r>
      <w:r w:rsidRPr="00D23457">
        <w:rPr>
          <w:rFonts w:ascii="Times New Roman" w:hAnsi="Times New Roman" w:cs="Times New Roman"/>
          <w:sz w:val="24"/>
          <w:szCs w:val="24"/>
          <w:lang w:val="tr-TR"/>
        </w:rPr>
        <w:t xml:space="preserve">, </w:t>
      </w:r>
      <w:r w:rsidR="00175938" w:rsidRPr="00D23457">
        <w:rPr>
          <w:rFonts w:ascii="Times New Roman" w:hAnsi="Times New Roman" w:cs="Times New Roman"/>
          <w:sz w:val="24"/>
          <w:szCs w:val="24"/>
          <w:lang w:val="tr-TR"/>
        </w:rPr>
        <w:t>B</w:t>
      </w:r>
      <w:r w:rsidR="00CC4768" w:rsidRPr="00D23457">
        <w:rPr>
          <w:rFonts w:ascii="Times New Roman" w:hAnsi="Times New Roman" w:cs="Times New Roman"/>
          <w:sz w:val="24"/>
          <w:szCs w:val="24"/>
          <w:lang w:val="tr-TR"/>
        </w:rPr>
        <w:t>1</w:t>
      </w:r>
      <w:r w:rsidR="00175938" w:rsidRPr="00D23457">
        <w:rPr>
          <w:rFonts w:ascii="Times New Roman" w:hAnsi="Times New Roman" w:cs="Times New Roman"/>
          <w:sz w:val="24"/>
          <w:szCs w:val="24"/>
          <w:lang w:val="tr-TR"/>
        </w:rPr>
        <w:t xml:space="preserve"> </w:t>
      </w:r>
      <w:r w:rsidRPr="00D23457">
        <w:rPr>
          <w:rFonts w:ascii="Times New Roman" w:hAnsi="Times New Roman" w:cs="Times New Roman"/>
          <w:sz w:val="24"/>
          <w:szCs w:val="24"/>
          <w:lang w:val="tr-TR"/>
        </w:rPr>
        <w:t xml:space="preserve">seviyesindeki öğrenciler S notu alarak bir sonraki </w:t>
      </w:r>
      <w:r w:rsidR="00A22ADB" w:rsidRPr="00D23457">
        <w:rPr>
          <w:rFonts w:ascii="Times New Roman" w:hAnsi="Times New Roman" w:cs="Times New Roman"/>
          <w:sz w:val="24"/>
          <w:szCs w:val="24"/>
          <w:lang w:val="tr-TR"/>
        </w:rPr>
        <w:t>modül</w:t>
      </w:r>
      <w:r w:rsidRPr="00D23457">
        <w:rPr>
          <w:rFonts w:ascii="Times New Roman" w:hAnsi="Times New Roman" w:cs="Times New Roman"/>
          <w:sz w:val="24"/>
          <w:szCs w:val="24"/>
          <w:lang w:val="tr-TR"/>
        </w:rPr>
        <w:t>e geçiş yaparlar.</w:t>
      </w:r>
      <w:r w:rsidR="00923137" w:rsidRPr="00D23457">
        <w:rPr>
          <w:rFonts w:ascii="Times New Roman" w:hAnsi="Times New Roman" w:cs="Times New Roman"/>
          <w:sz w:val="24"/>
          <w:szCs w:val="24"/>
          <w:lang w:val="tr-TR"/>
        </w:rPr>
        <w:t xml:space="preserve">  </w:t>
      </w:r>
      <w:r w:rsidR="00C83636" w:rsidRPr="00D23457">
        <w:rPr>
          <w:rFonts w:ascii="Times New Roman" w:hAnsi="Times New Roman" w:cs="Times New Roman"/>
          <w:sz w:val="24"/>
          <w:szCs w:val="24"/>
          <w:lang w:val="tr-TR"/>
        </w:rPr>
        <w:t>Başarısız</w:t>
      </w:r>
      <w:r w:rsidR="00923137" w:rsidRPr="00D23457">
        <w:rPr>
          <w:rFonts w:ascii="Times New Roman" w:hAnsi="Times New Roman" w:cs="Times New Roman"/>
          <w:sz w:val="24"/>
          <w:szCs w:val="24"/>
          <w:lang w:val="tr-TR"/>
        </w:rPr>
        <w:t xml:space="preserve"> öğrencilerin bir sonraki modülde geçiş hakkı olmaz ve S notu alabilmeleri için en az </w:t>
      </w:r>
      <w:r w:rsidR="00CC4768" w:rsidRPr="00D23457">
        <w:rPr>
          <w:rFonts w:ascii="Times New Roman" w:hAnsi="Times New Roman" w:cs="Times New Roman"/>
          <w:sz w:val="24"/>
          <w:szCs w:val="24"/>
          <w:lang w:val="tr-TR"/>
        </w:rPr>
        <w:t>45</w:t>
      </w:r>
      <w:r w:rsidR="00923137" w:rsidRPr="00D23457">
        <w:rPr>
          <w:rFonts w:ascii="Times New Roman" w:hAnsi="Times New Roman" w:cs="Times New Roman"/>
          <w:sz w:val="24"/>
          <w:szCs w:val="24"/>
          <w:lang w:val="tr-TR"/>
        </w:rPr>
        <w:t xml:space="preserve"> almaları gerekir.  </w:t>
      </w:r>
      <w:r w:rsidR="009F0938" w:rsidRPr="00D23457">
        <w:rPr>
          <w:rFonts w:ascii="Times New Roman" w:hAnsi="Times New Roman" w:cs="Times New Roman"/>
          <w:sz w:val="24"/>
          <w:szCs w:val="24"/>
          <w:lang w:val="tr-TR"/>
        </w:rPr>
        <w:t>Başarısız olan</w:t>
      </w:r>
      <w:r w:rsidR="00923137" w:rsidRPr="00D23457">
        <w:rPr>
          <w:rFonts w:ascii="Times New Roman" w:hAnsi="Times New Roman" w:cs="Times New Roman"/>
          <w:sz w:val="24"/>
          <w:szCs w:val="24"/>
          <w:lang w:val="tr-TR"/>
        </w:rPr>
        <w:t xml:space="preserve"> öğrenciler</w:t>
      </w:r>
      <w:r w:rsidR="009F0938" w:rsidRPr="00D23457">
        <w:rPr>
          <w:rFonts w:ascii="Times New Roman" w:hAnsi="Times New Roman" w:cs="Times New Roman"/>
          <w:sz w:val="24"/>
          <w:szCs w:val="24"/>
          <w:lang w:val="tr-TR"/>
        </w:rPr>
        <w:t>den</w:t>
      </w:r>
      <w:r w:rsidR="00923137" w:rsidRPr="00D23457">
        <w:rPr>
          <w:rFonts w:ascii="Times New Roman" w:hAnsi="Times New Roman" w:cs="Times New Roman"/>
          <w:sz w:val="24"/>
          <w:szCs w:val="24"/>
          <w:lang w:val="tr-TR"/>
        </w:rPr>
        <w:t xml:space="preserve"> bir sonraki modülde yeterli devam sağlamamış olanlar NG notu alır ve bir önceki modülü tekrar ederler.  </w:t>
      </w:r>
      <w:r w:rsidR="009F0938" w:rsidRPr="00D23457">
        <w:rPr>
          <w:rFonts w:ascii="Times New Roman" w:hAnsi="Times New Roman" w:cs="Times New Roman"/>
          <w:sz w:val="24"/>
          <w:szCs w:val="24"/>
          <w:lang w:val="tr-TR"/>
        </w:rPr>
        <w:t>Başarısız olan</w:t>
      </w:r>
      <w:r w:rsidR="00923137" w:rsidRPr="00D23457">
        <w:rPr>
          <w:rFonts w:ascii="Times New Roman" w:hAnsi="Times New Roman" w:cs="Times New Roman"/>
          <w:sz w:val="24"/>
          <w:szCs w:val="24"/>
          <w:lang w:val="tr-TR"/>
        </w:rPr>
        <w:t xml:space="preserve"> öğrencilerden bir sonraki modülde 4</w:t>
      </w:r>
      <w:r w:rsidR="006D593F">
        <w:rPr>
          <w:rFonts w:ascii="Times New Roman" w:hAnsi="Times New Roman" w:cs="Times New Roman"/>
          <w:sz w:val="24"/>
          <w:szCs w:val="24"/>
          <w:lang w:val="tr-TR"/>
        </w:rPr>
        <w:t xml:space="preserve">4 </w:t>
      </w:r>
      <w:r w:rsidR="00923137" w:rsidRPr="00D23457">
        <w:rPr>
          <w:rFonts w:ascii="Times New Roman" w:hAnsi="Times New Roman" w:cs="Times New Roman"/>
          <w:sz w:val="24"/>
          <w:szCs w:val="24"/>
          <w:lang w:val="tr-TR"/>
        </w:rPr>
        <w:t xml:space="preserve">ve altında not alan öğrenciler U notu alır ve bir önceki modülü tekrar ederler.  </w:t>
      </w:r>
      <w:r w:rsidR="00E65F53" w:rsidRPr="00D23457">
        <w:rPr>
          <w:rFonts w:ascii="Times New Roman" w:hAnsi="Times New Roman" w:cs="Times New Roman"/>
          <w:sz w:val="24"/>
          <w:szCs w:val="24"/>
          <w:lang w:val="tr-TR"/>
        </w:rPr>
        <w:t>Başarıs</w:t>
      </w:r>
      <w:r w:rsidR="00923137" w:rsidRPr="00D23457">
        <w:rPr>
          <w:rFonts w:ascii="Times New Roman" w:hAnsi="Times New Roman" w:cs="Times New Roman"/>
          <w:sz w:val="24"/>
          <w:szCs w:val="24"/>
          <w:lang w:val="tr-TR"/>
        </w:rPr>
        <w:t>ı</w:t>
      </w:r>
      <w:r w:rsidR="00E65F53" w:rsidRPr="00D23457">
        <w:rPr>
          <w:rFonts w:ascii="Times New Roman" w:hAnsi="Times New Roman" w:cs="Times New Roman"/>
          <w:sz w:val="24"/>
          <w:szCs w:val="24"/>
          <w:lang w:val="tr-TR"/>
        </w:rPr>
        <w:t>z</w:t>
      </w:r>
      <w:r w:rsidR="00C83636" w:rsidRPr="00D23457">
        <w:rPr>
          <w:rFonts w:ascii="Times New Roman" w:hAnsi="Times New Roman" w:cs="Times New Roman"/>
          <w:sz w:val="24"/>
          <w:szCs w:val="24"/>
          <w:lang w:val="tr-TR"/>
        </w:rPr>
        <w:t xml:space="preserve"> olup</w:t>
      </w:r>
      <w:r w:rsidR="00923137" w:rsidRPr="00D23457">
        <w:rPr>
          <w:rFonts w:ascii="Times New Roman" w:hAnsi="Times New Roman" w:cs="Times New Roman"/>
          <w:sz w:val="24"/>
          <w:szCs w:val="24"/>
          <w:lang w:val="tr-TR"/>
        </w:rPr>
        <w:t xml:space="preserve"> bir sonraki modülde de </w:t>
      </w:r>
      <w:r w:rsidR="00CC0A4A" w:rsidRPr="00D23457">
        <w:rPr>
          <w:rFonts w:ascii="Times New Roman" w:hAnsi="Times New Roman" w:cs="Times New Roman"/>
          <w:sz w:val="24"/>
          <w:szCs w:val="24"/>
          <w:lang w:val="tr-TR"/>
        </w:rPr>
        <w:t>0-</w:t>
      </w:r>
      <w:r w:rsidR="00CC4768" w:rsidRPr="00D23457">
        <w:rPr>
          <w:rFonts w:ascii="Times New Roman" w:hAnsi="Times New Roman" w:cs="Times New Roman"/>
          <w:sz w:val="24"/>
          <w:szCs w:val="24"/>
          <w:lang w:val="tr-TR"/>
        </w:rPr>
        <w:t>4</w:t>
      </w:r>
      <w:r w:rsidR="00D23457">
        <w:rPr>
          <w:rFonts w:ascii="Times New Roman" w:hAnsi="Times New Roman" w:cs="Times New Roman"/>
          <w:sz w:val="24"/>
          <w:szCs w:val="24"/>
          <w:lang w:val="tr-TR"/>
        </w:rPr>
        <w:t>4</w:t>
      </w:r>
      <w:r w:rsidR="00923137" w:rsidRPr="00D23457">
        <w:rPr>
          <w:rFonts w:ascii="Times New Roman" w:hAnsi="Times New Roman" w:cs="Times New Roman"/>
          <w:sz w:val="24"/>
          <w:szCs w:val="24"/>
          <w:lang w:val="tr-TR"/>
        </w:rPr>
        <w:t xml:space="preserve"> arasında not alan öğrenciler ise U notu alır ve mevcut modülü tekrar eder.  Modüllerde kullanılan notlar aşağıdaki çizelgede gösterilmiştir.</w:t>
      </w:r>
    </w:p>
    <w:p w14:paraId="3F7EE331" w14:textId="77777777" w:rsidR="00923137" w:rsidRPr="00D23457" w:rsidRDefault="00923137" w:rsidP="00E34F3F">
      <w:pPr>
        <w:jc w:val="both"/>
        <w:rPr>
          <w:rFonts w:ascii="Times New Roman" w:hAnsi="Times New Roman" w:cs="Times New Roman"/>
          <w:sz w:val="24"/>
          <w:szCs w:val="24"/>
          <w:lang w:val="tr-TR"/>
        </w:rPr>
      </w:pPr>
    </w:p>
    <w:tbl>
      <w:tblPr>
        <w:tblStyle w:val="TableGrid"/>
        <w:tblW w:w="0" w:type="auto"/>
        <w:tblLook w:val="04A0" w:firstRow="1" w:lastRow="0" w:firstColumn="1" w:lastColumn="0" w:noHBand="0" w:noVBand="1"/>
      </w:tblPr>
      <w:tblGrid>
        <w:gridCol w:w="3005"/>
        <w:gridCol w:w="3005"/>
        <w:gridCol w:w="3006"/>
      </w:tblGrid>
      <w:tr w:rsidR="00CC2DD5" w:rsidRPr="00D23457" w14:paraId="22969B01" w14:textId="77777777" w:rsidTr="001935CD">
        <w:trPr>
          <w:trHeight w:val="341"/>
        </w:trPr>
        <w:tc>
          <w:tcPr>
            <w:tcW w:w="9016" w:type="dxa"/>
            <w:gridSpan w:val="3"/>
            <w:shd w:val="clear" w:color="auto" w:fill="B4C6E7" w:themeFill="accent1" w:themeFillTint="66"/>
          </w:tcPr>
          <w:p w14:paraId="10A199D1" w14:textId="565C3606" w:rsidR="00CC2DD5" w:rsidRPr="00D23457" w:rsidRDefault="00CC2DD5" w:rsidP="00CC2DD5">
            <w:pPr>
              <w:jc w:val="center"/>
              <w:rPr>
                <w:rFonts w:ascii="Times New Roman" w:hAnsi="Times New Roman" w:cs="Times New Roman"/>
                <w:b/>
                <w:bCs/>
                <w:caps/>
                <w:sz w:val="24"/>
                <w:szCs w:val="24"/>
                <w:lang w:val="tr-TR"/>
              </w:rPr>
            </w:pPr>
            <w:r w:rsidRPr="00D23457">
              <w:rPr>
                <w:rFonts w:ascii="Times New Roman" w:hAnsi="Times New Roman" w:cs="Times New Roman"/>
                <w:b/>
                <w:bCs/>
                <w:caps/>
                <w:sz w:val="24"/>
                <w:szCs w:val="24"/>
                <w:lang w:val="tr-TR"/>
              </w:rPr>
              <w:t>Modül sonunda kullanılan notlar</w:t>
            </w:r>
          </w:p>
        </w:tc>
      </w:tr>
      <w:tr w:rsidR="00CC2DD5" w:rsidRPr="00D23457" w14:paraId="52CE88BD" w14:textId="77777777" w:rsidTr="001935CD">
        <w:trPr>
          <w:trHeight w:val="341"/>
        </w:trPr>
        <w:tc>
          <w:tcPr>
            <w:tcW w:w="3005" w:type="dxa"/>
            <w:shd w:val="clear" w:color="auto" w:fill="B4C6E7" w:themeFill="accent1" w:themeFillTint="66"/>
          </w:tcPr>
          <w:p w14:paraId="06C5320F" w14:textId="221F6430" w:rsidR="00CC2DD5" w:rsidRPr="00D23457" w:rsidRDefault="00CC2DD5" w:rsidP="00CC2DD5">
            <w:pPr>
              <w:jc w:val="center"/>
              <w:rPr>
                <w:rFonts w:ascii="Times New Roman" w:hAnsi="Times New Roman" w:cs="Times New Roman"/>
                <w:b/>
                <w:bCs/>
                <w:sz w:val="24"/>
                <w:szCs w:val="24"/>
                <w:lang w:val="tr-TR"/>
              </w:rPr>
            </w:pPr>
            <w:r w:rsidRPr="00D23457">
              <w:rPr>
                <w:rFonts w:ascii="Times New Roman" w:hAnsi="Times New Roman" w:cs="Times New Roman"/>
                <w:b/>
                <w:bCs/>
                <w:sz w:val="24"/>
                <w:szCs w:val="24"/>
                <w:lang w:val="tr-TR"/>
              </w:rPr>
              <w:t>Harf Notu</w:t>
            </w:r>
          </w:p>
        </w:tc>
        <w:tc>
          <w:tcPr>
            <w:tcW w:w="3005" w:type="dxa"/>
            <w:shd w:val="clear" w:color="auto" w:fill="B4C6E7" w:themeFill="accent1" w:themeFillTint="66"/>
          </w:tcPr>
          <w:p w14:paraId="561E21DF" w14:textId="6A6253E2" w:rsidR="00CC2DD5" w:rsidRPr="00D23457" w:rsidRDefault="00CC2DD5" w:rsidP="00CC2DD5">
            <w:pPr>
              <w:jc w:val="center"/>
              <w:rPr>
                <w:rFonts w:ascii="Times New Roman" w:hAnsi="Times New Roman" w:cs="Times New Roman"/>
                <w:b/>
                <w:bCs/>
                <w:sz w:val="24"/>
                <w:szCs w:val="24"/>
                <w:lang w:val="tr-TR"/>
              </w:rPr>
            </w:pPr>
            <w:r w:rsidRPr="00D23457">
              <w:rPr>
                <w:rFonts w:ascii="Times New Roman" w:hAnsi="Times New Roman" w:cs="Times New Roman"/>
                <w:b/>
                <w:bCs/>
                <w:sz w:val="24"/>
                <w:szCs w:val="24"/>
                <w:lang w:val="tr-TR"/>
              </w:rPr>
              <w:t>Yüzdelik Not (%)</w:t>
            </w:r>
          </w:p>
        </w:tc>
        <w:tc>
          <w:tcPr>
            <w:tcW w:w="3006" w:type="dxa"/>
            <w:shd w:val="clear" w:color="auto" w:fill="B4C6E7" w:themeFill="accent1" w:themeFillTint="66"/>
          </w:tcPr>
          <w:p w14:paraId="5D06393C" w14:textId="5938F6B1" w:rsidR="00CC2DD5" w:rsidRPr="00D23457" w:rsidRDefault="00CC2DD5" w:rsidP="00CC2DD5">
            <w:pPr>
              <w:jc w:val="center"/>
              <w:rPr>
                <w:rFonts w:ascii="Times New Roman" w:hAnsi="Times New Roman" w:cs="Times New Roman"/>
                <w:b/>
                <w:bCs/>
                <w:sz w:val="24"/>
                <w:szCs w:val="24"/>
                <w:lang w:val="tr-TR"/>
              </w:rPr>
            </w:pPr>
            <w:r w:rsidRPr="00D23457">
              <w:rPr>
                <w:rFonts w:ascii="Times New Roman" w:hAnsi="Times New Roman" w:cs="Times New Roman"/>
                <w:b/>
                <w:bCs/>
                <w:sz w:val="24"/>
                <w:szCs w:val="24"/>
                <w:lang w:val="tr-TR"/>
              </w:rPr>
              <w:t>Açıklama</w:t>
            </w:r>
          </w:p>
        </w:tc>
      </w:tr>
      <w:tr w:rsidR="00CC2DD5" w:rsidRPr="00D23457" w14:paraId="2ABEF596" w14:textId="77777777" w:rsidTr="001935CD">
        <w:trPr>
          <w:trHeight w:val="341"/>
        </w:trPr>
        <w:tc>
          <w:tcPr>
            <w:tcW w:w="3005" w:type="dxa"/>
          </w:tcPr>
          <w:p w14:paraId="5860A19C" w14:textId="795CCC39" w:rsidR="00CC2DD5" w:rsidRPr="00D23457" w:rsidRDefault="00CC2DD5"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S</w:t>
            </w:r>
          </w:p>
        </w:tc>
        <w:tc>
          <w:tcPr>
            <w:tcW w:w="3005" w:type="dxa"/>
          </w:tcPr>
          <w:p w14:paraId="0E24CD8B" w14:textId="234FCA7E" w:rsidR="00CC2DD5" w:rsidRPr="00D23457" w:rsidRDefault="00697395"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45</w:t>
            </w:r>
            <w:r w:rsidR="001935CD" w:rsidRPr="00D23457">
              <w:rPr>
                <w:rFonts w:ascii="Times New Roman" w:hAnsi="Times New Roman" w:cs="Times New Roman"/>
                <w:sz w:val="24"/>
                <w:szCs w:val="24"/>
                <w:lang w:val="tr-TR"/>
              </w:rPr>
              <w:t>-100</w:t>
            </w:r>
          </w:p>
        </w:tc>
        <w:tc>
          <w:tcPr>
            <w:tcW w:w="3006" w:type="dxa"/>
          </w:tcPr>
          <w:p w14:paraId="34EE083E" w14:textId="37BE5930" w:rsidR="00CC2DD5" w:rsidRPr="00D23457" w:rsidRDefault="00CC0A4A"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 xml:space="preserve">Başarılı </w:t>
            </w:r>
          </w:p>
        </w:tc>
      </w:tr>
      <w:tr w:rsidR="00CC2DD5" w:rsidRPr="00D23457" w14:paraId="5A50CD51" w14:textId="77777777" w:rsidTr="001935CD">
        <w:trPr>
          <w:trHeight w:val="341"/>
        </w:trPr>
        <w:tc>
          <w:tcPr>
            <w:tcW w:w="3005" w:type="dxa"/>
          </w:tcPr>
          <w:p w14:paraId="365BA970" w14:textId="7D45B83C" w:rsidR="00CC2DD5" w:rsidRPr="00D23457" w:rsidRDefault="00CC2DD5"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U</w:t>
            </w:r>
          </w:p>
        </w:tc>
        <w:tc>
          <w:tcPr>
            <w:tcW w:w="3005" w:type="dxa"/>
          </w:tcPr>
          <w:p w14:paraId="757FEEA6" w14:textId="4DB16800" w:rsidR="00CC2DD5" w:rsidRPr="00D23457" w:rsidRDefault="001935CD"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0-4</w:t>
            </w:r>
            <w:r w:rsidR="00697395" w:rsidRPr="00D23457">
              <w:rPr>
                <w:rFonts w:ascii="Times New Roman" w:hAnsi="Times New Roman" w:cs="Times New Roman"/>
                <w:sz w:val="24"/>
                <w:szCs w:val="24"/>
                <w:lang w:val="tr-TR"/>
              </w:rPr>
              <w:t>4</w:t>
            </w:r>
          </w:p>
        </w:tc>
        <w:tc>
          <w:tcPr>
            <w:tcW w:w="3006" w:type="dxa"/>
          </w:tcPr>
          <w:p w14:paraId="47F342A7" w14:textId="1DE63583" w:rsidR="00CC2DD5" w:rsidRPr="00D23457" w:rsidRDefault="00CC0A4A"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Başarısız</w:t>
            </w:r>
          </w:p>
        </w:tc>
      </w:tr>
      <w:tr w:rsidR="00CC2DD5" w:rsidRPr="00D23457" w14:paraId="16ECEFE4" w14:textId="77777777" w:rsidTr="001935CD">
        <w:trPr>
          <w:trHeight w:val="341"/>
        </w:trPr>
        <w:tc>
          <w:tcPr>
            <w:tcW w:w="3005" w:type="dxa"/>
          </w:tcPr>
          <w:p w14:paraId="68E195A8" w14:textId="31EB3A05" w:rsidR="00CC2DD5" w:rsidRPr="00D23457" w:rsidRDefault="00CC2DD5"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N</w:t>
            </w:r>
            <w:r w:rsidR="00080343">
              <w:rPr>
                <w:rFonts w:ascii="Times New Roman" w:hAnsi="Times New Roman" w:cs="Times New Roman"/>
                <w:sz w:val="24"/>
                <w:szCs w:val="24"/>
                <w:lang w:val="tr-TR"/>
              </w:rPr>
              <w:t>A</w:t>
            </w:r>
          </w:p>
        </w:tc>
        <w:tc>
          <w:tcPr>
            <w:tcW w:w="3005" w:type="dxa"/>
          </w:tcPr>
          <w:p w14:paraId="31374A30" w14:textId="2630BA2F" w:rsidR="00CC2DD5" w:rsidRPr="00D23457" w:rsidRDefault="001935CD"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w:t>
            </w:r>
          </w:p>
        </w:tc>
        <w:tc>
          <w:tcPr>
            <w:tcW w:w="3006" w:type="dxa"/>
          </w:tcPr>
          <w:p w14:paraId="3125EC74" w14:textId="0D31A4AB" w:rsidR="00CC2DD5" w:rsidRPr="00D23457" w:rsidRDefault="001935CD" w:rsidP="001935CD">
            <w:pPr>
              <w:jc w:val="center"/>
              <w:rPr>
                <w:rFonts w:ascii="Times New Roman" w:hAnsi="Times New Roman" w:cs="Times New Roman"/>
                <w:sz w:val="24"/>
                <w:szCs w:val="24"/>
                <w:lang w:val="tr-TR"/>
              </w:rPr>
            </w:pPr>
            <w:r w:rsidRPr="00D23457">
              <w:rPr>
                <w:rFonts w:ascii="Times New Roman" w:hAnsi="Times New Roman" w:cs="Times New Roman"/>
                <w:sz w:val="24"/>
                <w:szCs w:val="24"/>
                <w:lang w:val="tr-TR"/>
              </w:rPr>
              <w:t>Devamsızlıktan Başarısız</w:t>
            </w:r>
          </w:p>
        </w:tc>
      </w:tr>
    </w:tbl>
    <w:p w14:paraId="544940A6" w14:textId="77777777" w:rsidR="00923137" w:rsidRPr="00D23457" w:rsidRDefault="00923137" w:rsidP="00E34F3F">
      <w:pPr>
        <w:jc w:val="both"/>
        <w:rPr>
          <w:rFonts w:ascii="Times New Roman" w:hAnsi="Times New Roman" w:cs="Times New Roman"/>
          <w:sz w:val="24"/>
          <w:szCs w:val="24"/>
          <w:lang w:val="tr-TR"/>
        </w:rPr>
      </w:pPr>
    </w:p>
    <w:p w14:paraId="2A922536" w14:textId="71398ADC" w:rsidR="00DF7050" w:rsidRPr="00D72561" w:rsidRDefault="00DF7050" w:rsidP="00632C98">
      <w:pPr>
        <w:jc w:val="both"/>
        <w:rPr>
          <w:rFonts w:ascii="Times New Roman" w:hAnsi="Times New Roman" w:cs="Times New Roman"/>
          <w:sz w:val="24"/>
          <w:szCs w:val="24"/>
          <w:lang w:val="tr-TR"/>
        </w:rPr>
      </w:pPr>
      <w:r w:rsidRPr="00632C98">
        <w:rPr>
          <w:rFonts w:ascii="Times New Roman" w:hAnsi="Times New Roman" w:cs="Times New Roman"/>
          <w:b/>
          <w:bCs/>
          <w:sz w:val="24"/>
          <w:szCs w:val="24"/>
          <w:lang w:val="tr-TR"/>
        </w:rPr>
        <w:t xml:space="preserve">MADDE </w:t>
      </w:r>
      <w:r w:rsidR="00F73401">
        <w:rPr>
          <w:rFonts w:ascii="Times New Roman" w:hAnsi="Times New Roman" w:cs="Times New Roman"/>
          <w:b/>
          <w:bCs/>
          <w:sz w:val="24"/>
          <w:szCs w:val="24"/>
          <w:lang w:val="tr-TR"/>
        </w:rPr>
        <w:t>1</w:t>
      </w:r>
      <w:r w:rsidR="00080343">
        <w:rPr>
          <w:rFonts w:ascii="Times New Roman" w:hAnsi="Times New Roman" w:cs="Times New Roman"/>
          <w:b/>
          <w:bCs/>
          <w:sz w:val="24"/>
          <w:szCs w:val="24"/>
          <w:lang w:val="tr-TR"/>
        </w:rPr>
        <w:t>2</w:t>
      </w:r>
      <w:r w:rsidRPr="00632C98">
        <w:rPr>
          <w:rFonts w:ascii="Times New Roman" w:hAnsi="Times New Roman" w:cs="Times New Roman"/>
          <w:b/>
          <w:bCs/>
          <w:sz w:val="24"/>
          <w:szCs w:val="24"/>
          <w:lang w:val="tr-TR"/>
        </w:rPr>
        <w:t>-</w:t>
      </w:r>
      <w:r w:rsidR="004E5714">
        <w:rPr>
          <w:rFonts w:ascii="Times New Roman" w:hAnsi="Times New Roman" w:cs="Times New Roman"/>
          <w:b/>
          <w:bCs/>
          <w:sz w:val="24"/>
          <w:szCs w:val="24"/>
          <w:lang w:val="tr-TR"/>
        </w:rPr>
        <w:t>(1)</w:t>
      </w:r>
      <w:r w:rsidRPr="00D72561">
        <w:rPr>
          <w:rFonts w:ascii="Times New Roman" w:hAnsi="Times New Roman" w:cs="Times New Roman"/>
          <w:sz w:val="24"/>
          <w:szCs w:val="24"/>
          <w:lang w:val="tr-TR"/>
        </w:rPr>
        <w:t xml:space="preserve"> </w:t>
      </w:r>
      <w:r w:rsidR="0086024E" w:rsidRPr="00D72561">
        <w:rPr>
          <w:rFonts w:ascii="Times New Roman" w:hAnsi="Times New Roman" w:cs="Times New Roman"/>
          <w:sz w:val="24"/>
          <w:szCs w:val="24"/>
          <w:lang w:val="tr-TR"/>
        </w:rPr>
        <w:t>İngilizce</w:t>
      </w:r>
      <w:r w:rsidRPr="00D72561">
        <w:rPr>
          <w:rFonts w:ascii="Times New Roman" w:hAnsi="Times New Roman" w:cs="Times New Roman"/>
          <w:sz w:val="24"/>
          <w:szCs w:val="24"/>
          <w:lang w:val="tr-TR"/>
        </w:rPr>
        <w:t xml:space="preserve"> </w:t>
      </w:r>
      <w:r w:rsidR="00875CA2">
        <w:rPr>
          <w:rFonts w:ascii="Times New Roman" w:hAnsi="Times New Roman" w:cs="Times New Roman"/>
          <w:sz w:val="24"/>
          <w:szCs w:val="24"/>
          <w:lang w:val="tr-TR"/>
        </w:rPr>
        <w:t>H</w:t>
      </w:r>
      <w:r w:rsidRPr="00D72561">
        <w:rPr>
          <w:rFonts w:ascii="Times New Roman" w:hAnsi="Times New Roman" w:cs="Times New Roman"/>
          <w:sz w:val="24"/>
          <w:szCs w:val="24"/>
          <w:lang w:val="tr-TR"/>
        </w:rPr>
        <w:t xml:space="preserve">azırlık </w:t>
      </w:r>
      <w:r w:rsidR="003B7B18">
        <w:rPr>
          <w:rFonts w:ascii="Times New Roman" w:hAnsi="Times New Roman" w:cs="Times New Roman"/>
          <w:sz w:val="24"/>
          <w:szCs w:val="24"/>
          <w:lang w:val="tr-TR"/>
        </w:rPr>
        <w:t>O</w:t>
      </w:r>
      <w:r w:rsidR="000F062D" w:rsidRPr="00D72561">
        <w:rPr>
          <w:rFonts w:ascii="Times New Roman" w:hAnsi="Times New Roman" w:cs="Times New Roman"/>
          <w:sz w:val="24"/>
          <w:szCs w:val="24"/>
          <w:lang w:val="tr-TR"/>
        </w:rPr>
        <w:t>kulu</w:t>
      </w:r>
      <w:r w:rsidR="003D2F33" w:rsidRPr="00D72561">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 xml:space="preserve">eğitim programından muaf olmak isteyen öğrenciler </w:t>
      </w:r>
      <w:r w:rsidR="00080343">
        <w:rPr>
          <w:rFonts w:ascii="Times New Roman" w:hAnsi="Times New Roman" w:cs="Times New Roman"/>
          <w:sz w:val="24"/>
          <w:szCs w:val="24"/>
          <w:lang w:val="tr-TR"/>
        </w:rPr>
        <w:t>her akademik dönem</w:t>
      </w:r>
      <w:r w:rsidRPr="00D72561">
        <w:rPr>
          <w:rFonts w:ascii="Times New Roman" w:hAnsi="Times New Roman" w:cs="Times New Roman"/>
          <w:sz w:val="24"/>
          <w:szCs w:val="24"/>
          <w:lang w:val="tr-TR"/>
        </w:rPr>
        <w:t xml:space="preserve"> başında açılan İngilizce Yeterlilik</w:t>
      </w:r>
      <w:r w:rsidR="003D2F33" w:rsidRPr="00D72561">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Sınavına</w:t>
      </w:r>
      <w:r w:rsidR="00232540">
        <w:rPr>
          <w:rFonts w:ascii="Times New Roman" w:hAnsi="Times New Roman" w:cs="Times New Roman"/>
          <w:sz w:val="24"/>
          <w:szCs w:val="24"/>
          <w:lang w:val="tr-TR"/>
        </w:rPr>
        <w:t xml:space="preserve"> (EPT)</w:t>
      </w:r>
      <w:r w:rsidR="00232540">
        <w:rPr>
          <w:rFonts w:ascii="Times New Roman" w:eastAsia="Times New Roman" w:hAnsi="Times New Roman" w:cs="Times New Roman"/>
          <w:color w:val="000000" w:themeColor="text1"/>
          <w:sz w:val="24"/>
          <w:szCs w:val="24"/>
          <w:lang w:val="en-US"/>
        </w:rPr>
        <w:t xml:space="preserve"> </w:t>
      </w:r>
      <w:r w:rsidRPr="00D72561">
        <w:rPr>
          <w:rFonts w:ascii="Times New Roman" w:hAnsi="Times New Roman" w:cs="Times New Roman"/>
          <w:sz w:val="24"/>
          <w:szCs w:val="24"/>
          <w:lang w:val="tr-TR"/>
        </w:rPr>
        <w:t>girerler.</w:t>
      </w:r>
    </w:p>
    <w:p w14:paraId="7FBD31F2" w14:textId="182255B3" w:rsidR="00DF7050" w:rsidRPr="00D72561" w:rsidRDefault="004E5714" w:rsidP="00632C98">
      <w:pPr>
        <w:jc w:val="both"/>
        <w:rPr>
          <w:rFonts w:ascii="Times New Roman" w:hAnsi="Times New Roman" w:cs="Times New Roman"/>
          <w:sz w:val="24"/>
          <w:szCs w:val="24"/>
          <w:lang w:val="tr-TR"/>
        </w:rPr>
      </w:pPr>
      <w:r>
        <w:rPr>
          <w:rFonts w:ascii="Times New Roman" w:hAnsi="Times New Roman" w:cs="Times New Roman"/>
          <w:b/>
          <w:bCs/>
          <w:sz w:val="24"/>
          <w:szCs w:val="24"/>
          <w:lang w:val="tr-TR"/>
        </w:rPr>
        <w:t>(2)</w:t>
      </w:r>
      <w:r w:rsidR="00DF7050" w:rsidRPr="00D72561">
        <w:rPr>
          <w:rFonts w:ascii="Times New Roman" w:hAnsi="Times New Roman" w:cs="Times New Roman"/>
          <w:sz w:val="24"/>
          <w:szCs w:val="24"/>
          <w:lang w:val="tr-TR"/>
        </w:rPr>
        <w:t xml:space="preserve"> İngilizce </w:t>
      </w:r>
      <w:r w:rsidR="003B7B18">
        <w:rPr>
          <w:rFonts w:ascii="Times New Roman" w:hAnsi="Times New Roman" w:cs="Times New Roman"/>
          <w:sz w:val="24"/>
          <w:szCs w:val="24"/>
          <w:lang w:val="tr-TR"/>
        </w:rPr>
        <w:t>Yeterlilik</w:t>
      </w:r>
      <w:r w:rsidR="00DF7050" w:rsidRPr="00D72561">
        <w:rPr>
          <w:rFonts w:ascii="Times New Roman" w:hAnsi="Times New Roman" w:cs="Times New Roman"/>
          <w:sz w:val="24"/>
          <w:szCs w:val="24"/>
          <w:lang w:val="tr-TR"/>
        </w:rPr>
        <w:t xml:space="preserve"> Sınavında</w:t>
      </w:r>
      <w:r w:rsidR="00232540">
        <w:rPr>
          <w:rFonts w:ascii="Times New Roman" w:hAnsi="Times New Roman" w:cs="Times New Roman"/>
          <w:sz w:val="24"/>
          <w:szCs w:val="24"/>
          <w:lang w:val="tr-TR"/>
        </w:rPr>
        <w:t xml:space="preserve"> (EPT)</w:t>
      </w:r>
      <w:r w:rsidR="00232540">
        <w:rPr>
          <w:rFonts w:ascii="Times New Roman" w:eastAsia="Times New Roman" w:hAnsi="Times New Roman" w:cs="Times New Roman"/>
          <w:color w:val="000000" w:themeColor="text1"/>
          <w:sz w:val="24"/>
          <w:szCs w:val="24"/>
          <w:lang w:val="en-US"/>
        </w:rPr>
        <w:t xml:space="preserve"> </w:t>
      </w:r>
      <w:r w:rsidR="00DF7050" w:rsidRPr="00D72561">
        <w:rPr>
          <w:rFonts w:ascii="Times New Roman" w:hAnsi="Times New Roman" w:cs="Times New Roman"/>
          <w:sz w:val="24"/>
          <w:szCs w:val="24"/>
          <w:lang w:val="tr-TR"/>
        </w:rPr>
        <w:t>başarısız olan ya da gerekli yeterliliğe sahip olmayan</w:t>
      </w:r>
      <w:r w:rsidR="003D2F33"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öğrenciler, İngilizce Hazırlık</w:t>
      </w:r>
      <w:r w:rsidR="000F062D" w:rsidRPr="00D72561">
        <w:rPr>
          <w:rFonts w:ascii="Times New Roman" w:hAnsi="Times New Roman" w:cs="Times New Roman"/>
          <w:sz w:val="24"/>
          <w:szCs w:val="24"/>
          <w:lang w:val="tr-TR"/>
        </w:rPr>
        <w:t xml:space="preserve"> Okulu</w:t>
      </w:r>
      <w:r w:rsidR="00DF7050" w:rsidRPr="00D72561">
        <w:rPr>
          <w:rFonts w:ascii="Times New Roman" w:hAnsi="Times New Roman" w:cs="Times New Roman"/>
          <w:sz w:val="24"/>
          <w:szCs w:val="24"/>
          <w:lang w:val="tr-TR"/>
        </w:rPr>
        <w:t xml:space="preserve"> Programı’na (en az bir </w:t>
      </w:r>
      <w:r w:rsidR="00E15DFB">
        <w:rPr>
          <w:rFonts w:ascii="Times New Roman" w:hAnsi="Times New Roman" w:cs="Times New Roman"/>
          <w:sz w:val="24"/>
          <w:szCs w:val="24"/>
          <w:lang w:val="tr-TR"/>
        </w:rPr>
        <w:t xml:space="preserve">(1), en çok </w:t>
      </w:r>
      <w:r w:rsidR="005C6567">
        <w:rPr>
          <w:rFonts w:ascii="Times New Roman" w:hAnsi="Times New Roman" w:cs="Times New Roman"/>
          <w:sz w:val="24"/>
          <w:szCs w:val="24"/>
          <w:lang w:val="tr-TR"/>
        </w:rPr>
        <w:t>iki</w:t>
      </w:r>
      <w:r w:rsidR="00E15DFB">
        <w:rPr>
          <w:rFonts w:ascii="Times New Roman" w:hAnsi="Times New Roman" w:cs="Times New Roman"/>
          <w:sz w:val="24"/>
          <w:szCs w:val="24"/>
          <w:lang w:val="tr-TR"/>
        </w:rPr>
        <w:t xml:space="preserve"> (</w:t>
      </w:r>
      <w:r w:rsidR="005C6567">
        <w:rPr>
          <w:rFonts w:ascii="Times New Roman" w:hAnsi="Times New Roman" w:cs="Times New Roman"/>
          <w:sz w:val="24"/>
          <w:szCs w:val="24"/>
          <w:lang w:val="tr-TR"/>
        </w:rPr>
        <w:t>2</w:t>
      </w:r>
      <w:r w:rsidR="00E15DFB">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akademik dönem) devam</w:t>
      </w:r>
      <w:r w:rsidR="003D2F33"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etmekle yükümlüdürler. Bu öğrencilerin hangi düzeyde dil eğitimi görecekleri İngilizce Yeterlilik</w:t>
      </w:r>
      <w:r w:rsidR="003D2F33" w:rsidRPr="00D72561">
        <w:rPr>
          <w:rFonts w:ascii="Times New Roman" w:hAnsi="Times New Roman" w:cs="Times New Roman"/>
          <w:sz w:val="24"/>
          <w:szCs w:val="24"/>
          <w:lang w:val="tr-TR"/>
        </w:rPr>
        <w:t xml:space="preserve"> </w:t>
      </w:r>
      <w:r w:rsidR="00DF7050" w:rsidRPr="00D72561">
        <w:rPr>
          <w:rFonts w:ascii="Times New Roman" w:hAnsi="Times New Roman" w:cs="Times New Roman"/>
          <w:sz w:val="24"/>
          <w:szCs w:val="24"/>
          <w:lang w:val="tr-TR"/>
        </w:rPr>
        <w:t>Sınavında</w:t>
      </w:r>
      <w:r w:rsidR="00232540">
        <w:rPr>
          <w:rFonts w:ascii="Times New Roman" w:hAnsi="Times New Roman" w:cs="Times New Roman"/>
          <w:sz w:val="24"/>
          <w:szCs w:val="24"/>
          <w:lang w:val="tr-TR"/>
        </w:rPr>
        <w:t xml:space="preserve"> (EPT)</w:t>
      </w:r>
      <w:r w:rsidR="00DF7050" w:rsidRPr="00D72561">
        <w:rPr>
          <w:rFonts w:ascii="Times New Roman" w:hAnsi="Times New Roman" w:cs="Times New Roman"/>
          <w:sz w:val="24"/>
          <w:szCs w:val="24"/>
          <w:lang w:val="tr-TR"/>
        </w:rPr>
        <w:t xml:space="preserve"> aldıkları puana göre belirlenir.</w:t>
      </w:r>
    </w:p>
    <w:p w14:paraId="452DA04E" w14:textId="5788D84D" w:rsidR="00DF7050" w:rsidRDefault="00DF7050" w:rsidP="00632C98">
      <w:pPr>
        <w:jc w:val="both"/>
        <w:rPr>
          <w:rFonts w:ascii="Times New Roman" w:hAnsi="Times New Roman" w:cs="Times New Roman"/>
          <w:sz w:val="24"/>
          <w:szCs w:val="24"/>
          <w:lang w:val="tr-TR"/>
        </w:rPr>
      </w:pPr>
      <w:r w:rsidRPr="00632C98">
        <w:rPr>
          <w:rFonts w:ascii="Times New Roman" w:hAnsi="Times New Roman" w:cs="Times New Roman"/>
          <w:b/>
          <w:bCs/>
          <w:sz w:val="24"/>
          <w:szCs w:val="24"/>
          <w:lang w:val="tr-TR"/>
        </w:rPr>
        <w:t>(</w:t>
      </w:r>
      <w:r w:rsidR="003B7B18" w:rsidRPr="00632C98">
        <w:rPr>
          <w:rFonts w:ascii="Times New Roman" w:hAnsi="Times New Roman" w:cs="Times New Roman"/>
          <w:b/>
          <w:bCs/>
          <w:sz w:val="24"/>
          <w:szCs w:val="24"/>
          <w:lang w:val="tr-TR"/>
        </w:rPr>
        <w:t>3</w:t>
      </w:r>
      <w:r w:rsidRPr="00632C98">
        <w:rPr>
          <w:rFonts w:ascii="Times New Roman" w:hAnsi="Times New Roman" w:cs="Times New Roman"/>
          <w:b/>
          <w:bCs/>
          <w:sz w:val="24"/>
          <w:szCs w:val="24"/>
          <w:lang w:val="tr-TR"/>
        </w:rPr>
        <w:t>)</w:t>
      </w:r>
      <w:r w:rsidRPr="00D72561">
        <w:rPr>
          <w:rFonts w:ascii="Times New Roman" w:hAnsi="Times New Roman" w:cs="Times New Roman"/>
          <w:sz w:val="24"/>
          <w:szCs w:val="24"/>
          <w:lang w:val="tr-TR"/>
        </w:rPr>
        <w:t xml:space="preserve"> Güz ve Bahar Dönemleri </w:t>
      </w:r>
      <w:r w:rsidR="00FF7BA7">
        <w:rPr>
          <w:rFonts w:ascii="Times New Roman" w:hAnsi="Times New Roman" w:cs="Times New Roman"/>
          <w:sz w:val="24"/>
          <w:szCs w:val="24"/>
          <w:lang w:val="tr-TR"/>
        </w:rPr>
        <w:t>F</w:t>
      </w:r>
      <w:r w:rsidRPr="00D72561">
        <w:rPr>
          <w:rFonts w:ascii="Times New Roman" w:hAnsi="Times New Roman" w:cs="Times New Roman"/>
          <w:sz w:val="24"/>
          <w:szCs w:val="24"/>
          <w:lang w:val="tr-TR"/>
        </w:rPr>
        <w:t>akülte</w:t>
      </w:r>
      <w:r w:rsidR="000F062D" w:rsidRPr="00D72561">
        <w:rPr>
          <w:rFonts w:ascii="Times New Roman" w:hAnsi="Times New Roman" w:cs="Times New Roman"/>
          <w:sz w:val="24"/>
          <w:szCs w:val="24"/>
          <w:lang w:val="tr-TR"/>
        </w:rPr>
        <w:t xml:space="preserve"> (bölüm)</w:t>
      </w:r>
      <w:r w:rsidRPr="00D72561">
        <w:rPr>
          <w:rFonts w:ascii="Times New Roman" w:hAnsi="Times New Roman" w:cs="Times New Roman"/>
          <w:sz w:val="24"/>
          <w:szCs w:val="24"/>
          <w:lang w:val="tr-TR"/>
        </w:rPr>
        <w:t xml:space="preserve"> geçişlerinde, </w:t>
      </w:r>
      <w:r w:rsidR="00395977">
        <w:rPr>
          <w:rFonts w:ascii="Times New Roman" w:hAnsi="Times New Roman" w:cs="Times New Roman"/>
          <w:sz w:val="24"/>
          <w:szCs w:val="24"/>
          <w:lang w:val="tr-TR"/>
        </w:rPr>
        <w:t>İngilizce Hazırlık Okulu</w:t>
      </w:r>
      <w:r w:rsidR="003D2F33" w:rsidRPr="00D72561">
        <w:rPr>
          <w:rFonts w:ascii="Times New Roman" w:hAnsi="Times New Roman" w:cs="Times New Roman"/>
          <w:sz w:val="24"/>
          <w:szCs w:val="24"/>
          <w:lang w:val="tr-TR"/>
        </w:rPr>
        <w:t xml:space="preserve"> </w:t>
      </w:r>
      <w:r w:rsidRPr="00D72561">
        <w:rPr>
          <w:rFonts w:ascii="Times New Roman" w:hAnsi="Times New Roman" w:cs="Times New Roman"/>
          <w:sz w:val="24"/>
          <w:szCs w:val="24"/>
          <w:lang w:val="tr-TR"/>
        </w:rPr>
        <w:t>Müdür</w:t>
      </w:r>
      <w:r w:rsidR="003D2F33" w:rsidRPr="00D72561">
        <w:rPr>
          <w:rFonts w:ascii="Times New Roman" w:hAnsi="Times New Roman" w:cs="Times New Roman"/>
          <w:sz w:val="24"/>
          <w:szCs w:val="24"/>
          <w:lang w:val="tr-TR"/>
        </w:rPr>
        <w:t>ünün</w:t>
      </w:r>
      <w:r w:rsidR="00D25D06">
        <w:rPr>
          <w:rFonts w:ascii="Times New Roman" w:hAnsi="Times New Roman" w:cs="Times New Roman"/>
          <w:sz w:val="24"/>
          <w:szCs w:val="24"/>
          <w:lang w:val="tr-TR"/>
        </w:rPr>
        <w:t>,</w:t>
      </w:r>
      <w:r w:rsidRPr="00D72561">
        <w:rPr>
          <w:rFonts w:ascii="Times New Roman" w:hAnsi="Times New Roman" w:cs="Times New Roman"/>
          <w:sz w:val="24"/>
          <w:szCs w:val="24"/>
          <w:lang w:val="tr-TR"/>
        </w:rPr>
        <w:t xml:space="preserve"> Güz ve Bahar Dönemleri öğrenci kabul onayı </w:t>
      </w:r>
      <w:r w:rsidR="003D2F33" w:rsidRPr="00D72561">
        <w:rPr>
          <w:rFonts w:ascii="Times New Roman" w:hAnsi="Times New Roman" w:cs="Times New Roman"/>
          <w:sz w:val="24"/>
          <w:szCs w:val="24"/>
          <w:lang w:val="tr-TR"/>
        </w:rPr>
        <w:t>belge ile ilgili bölümlere mühürlenip gö</w:t>
      </w:r>
      <w:r w:rsidR="00C104BD" w:rsidRPr="00D72561">
        <w:rPr>
          <w:rFonts w:ascii="Times New Roman" w:hAnsi="Times New Roman" w:cs="Times New Roman"/>
          <w:sz w:val="24"/>
          <w:szCs w:val="24"/>
          <w:lang w:val="tr-TR"/>
        </w:rPr>
        <w:t>n</w:t>
      </w:r>
      <w:r w:rsidR="003D2F33" w:rsidRPr="00D72561">
        <w:rPr>
          <w:rFonts w:ascii="Times New Roman" w:hAnsi="Times New Roman" w:cs="Times New Roman"/>
          <w:sz w:val="24"/>
          <w:szCs w:val="24"/>
          <w:lang w:val="tr-TR"/>
        </w:rPr>
        <w:t>der</w:t>
      </w:r>
      <w:r w:rsidR="00C104BD" w:rsidRPr="00D72561">
        <w:rPr>
          <w:rFonts w:ascii="Times New Roman" w:hAnsi="Times New Roman" w:cs="Times New Roman"/>
          <w:sz w:val="24"/>
          <w:szCs w:val="24"/>
          <w:lang w:val="tr-TR"/>
        </w:rPr>
        <w:t>ilir.</w:t>
      </w:r>
      <w:r w:rsidR="00395977">
        <w:rPr>
          <w:rFonts w:ascii="Times New Roman" w:hAnsi="Times New Roman" w:cs="Times New Roman"/>
          <w:sz w:val="24"/>
          <w:szCs w:val="24"/>
          <w:lang w:val="tr-TR"/>
        </w:rPr>
        <w:t xml:space="preserve"> Bu madde, İngilizce Yeterlilik Sınavında (EPT) geçenler</w:t>
      </w:r>
      <w:r w:rsidR="00232540">
        <w:rPr>
          <w:rFonts w:ascii="Times New Roman" w:hAnsi="Times New Roman" w:cs="Times New Roman"/>
          <w:sz w:val="24"/>
          <w:szCs w:val="24"/>
          <w:lang w:val="tr-TR"/>
        </w:rPr>
        <w:t xml:space="preserve"> için de geçerlidir.</w:t>
      </w:r>
    </w:p>
    <w:p w14:paraId="7AF508D9" w14:textId="62C93EB5" w:rsidR="00395977" w:rsidRPr="007E1239" w:rsidRDefault="00395977" w:rsidP="00632C98">
      <w:pPr>
        <w:shd w:val="clear" w:color="auto" w:fill="FFFFFF"/>
        <w:spacing w:after="150" w:line="240" w:lineRule="auto"/>
        <w:jc w:val="both"/>
        <w:rPr>
          <w:rFonts w:ascii="Times New Roman" w:eastAsia="Times New Roman" w:hAnsi="Times New Roman" w:cs="Times New Roman"/>
          <w:color w:val="000000" w:themeColor="text1"/>
          <w:sz w:val="24"/>
          <w:szCs w:val="24"/>
          <w:lang w:val="tr-TR"/>
        </w:rPr>
      </w:pPr>
      <w:r w:rsidRPr="00D04D47">
        <w:rPr>
          <w:rFonts w:ascii="Times New Roman" w:eastAsia="Times New Roman" w:hAnsi="Times New Roman" w:cs="Times New Roman"/>
          <w:b/>
          <w:bCs/>
          <w:color w:val="000000" w:themeColor="text1"/>
          <w:sz w:val="24"/>
          <w:szCs w:val="24"/>
          <w:lang w:val="en-US"/>
        </w:rPr>
        <w:t>(4)</w:t>
      </w:r>
      <w:r w:rsidRPr="00D04D47">
        <w:rPr>
          <w:rFonts w:ascii="Times New Roman" w:eastAsia="Times New Roman" w:hAnsi="Times New Roman" w:cs="Times New Roman"/>
          <w:color w:val="000000" w:themeColor="text1"/>
          <w:sz w:val="24"/>
          <w:szCs w:val="24"/>
          <w:lang w:val="en-US"/>
        </w:rPr>
        <w:t> </w:t>
      </w:r>
      <w:r w:rsidRPr="00D04D47">
        <w:rPr>
          <w:rFonts w:ascii="Times New Roman" w:hAnsi="Times New Roman" w:cs="Times New Roman"/>
          <w:sz w:val="24"/>
          <w:szCs w:val="24"/>
          <w:lang w:val="tr-TR"/>
        </w:rPr>
        <w:t>İngilizce Yeterlilik Sınavında (EPT</w:t>
      </w:r>
      <w:r w:rsidRPr="0044788E">
        <w:rPr>
          <w:rFonts w:ascii="Times New Roman" w:hAnsi="Times New Roman" w:cs="Times New Roman"/>
          <w:sz w:val="24"/>
          <w:szCs w:val="24"/>
          <w:lang w:val="tr-TR"/>
        </w:rPr>
        <w:t>)</w:t>
      </w:r>
      <w:r w:rsidRPr="0044788E">
        <w:rPr>
          <w:rFonts w:ascii="Times New Roman" w:eastAsia="Times New Roman" w:hAnsi="Times New Roman" w:cs="Times New Roman"/>
          <w:color w:val="000000" w:themeColor="text1"/>
          <w:sz w:val="24"/>
          <w:szCs w:val="24"/>
          <w:lang w:val="en-US"/>
        </w:rPr>
        <w:t xml:space="preserve"> </w:t>
      </w:r>
      <w:r w:rsidR="00F94B1B" w:rsidRPr="0044788E">
        <w:rPr>
          <w:rFonts w:ascii="Times New Roman" w:eastAsia="Times New Roman" w:hAnsi="Times New Roman" w:cs="Times New Roman"/>
          <w:color w:val="000000" w:themeColor="text1"/>
          <w:sz w:val="24"/>
          <w:szCs w:val="24"/>
          <w:lang w:val="en-US"/>
        </w:rPr>
        <w:t>40</w:t>
      </w:r>
      <w:r w:rsidR="007F7BFF" w:rsidRPr="0044788E">
        <w:rPr>
          <w:rFonts w:ascii="Times New Roman" w:eastAsia="Times New Roman" w:hAnsi="Times New Roman" w:cs="Times New Roman"/>
          <w:color w:val="000000" w:themeColor="text1"/>
          <w:sz w:val="24"/>
          <w:szCs w:val="24"/>
          <w:lang w:val="en-US"/>
        </w:rPr>
        <w:t xml:space="preserve">’ın </w:t>
      </w:r>
      <w:proofErr w:type="spellStart"/>
      <w:r w:rsidRPr="0044788E">
        <w:rPr>
          <w:rFonts w:ascii="Times New Roman" w:eastAsia="Times New Roman" w:hAnsi="Times New Roman" w:cs="Times New Roman"/>
          <w:color w:val="000000" w:themeColor="text1"/>
          <w:sz w:val="24"/>
          <w:szCs w:val="24"/>
          <w:lang w:val="en-US"/>
        </w:rPr>
        <w:t>altında</w:t>
      </w:r>
      <w:proofErr w:type="spellEnd"/>
      <w:r w:rsidRPr="0044788E">
        <w:rPr>
          <w:rFonts w:ascii="Times New Roman" w:eastAsia="Times New Roman" w:hAnsi="Times New Roman" w:cs="Times New Roman"/>
          <w:color w:val="000000" w:themeColor="text1"/>
          <w:sz w:val="24"/>
          <w:szCs w:val="24"/>
          <w:lang w:val="en-US"/>
        </w:rPr>
        <w:t xml:space="preserve"> </w:t>
      </w:r>
      <w:proofErr w:type="spellStart"/>
      <w:r w:rsidRPr="0044788E">
        <w:rPr>
          <w:rFonts w:ascii="Times New Roman" w:eastAsia="Times New Roman" w:hAnsi="Times New Roman" w:cs="Times New Roman"/>
          <w:color w:val="000000" w:themeColor="text1"/>
          <w:sz w:val="24"/>
          <w:szCs w:val="24"/>
          <w:lang w:val="en-US"/>
        </w:rPr>
        <w:t>puan</w:t>
      </w:r>
      <w:proofErr w:type="spellEnd"/>
      <w:r w:rsidRPr="0044788E">
        <w:rPr>
          <w:rFonts w:ascii="Times New Roman" w:eastAsia="Times New Roman" w:hAnsi="Times New Roman" w:cs="Times New Roman"/>
          <w:color w:val="000000" w:themeColor="text1"/>
          <w:sz w:val="24"/>
          <w:szCs w:val="24"/>
          <w:lang w:val="en-US"/>
        </w:rPr>
        <w:t xml:space="preserve"> </w:t>
      </w:r>
      <w:proofErr w:type="spellStart"/>
      <w:r w:rsidRPr="0044788E">
        <w:rPr>
          <w:rFonts w:ascii="Times New Roman" w:eastAsia="Times New Roman" w:hAnsi="Times New Roman" w:cs="Times New Roman"/>
          <w:color w:val="000000" w:themeColor="text1"/>
          <w:sz w:val="24"/>
          <w:szCs w:val="24"/>
          <w:lang w:val="en-US"/>
        </w:rPr>
        <w:t>alan</w:t>
      </w:r>
      <w:proofErr w:type="spellEnd"/>
      <w:r w:rsidRPr="0044788E">
        <w:rPr>
          <w:rFonts w:ascii="Times New Roman" w:eastAsia="Times New Roman" w:hAnsi="Times New Roman" w:cs="Times New Roman"/>
          <w:color w:val="000000" w:themeColor="text1"/>
          <w:sz w:val="24"/>
          <w:szCs w:val="24"/>
          <w:lang w:val="en-US"/>
        </w:rPr>
        <w:t xml:space="preserve"> </w:t>
      </w:r>
      <w:proofErr w:type="spellStart"/>
      <w:r w:rsidRPr="0044788E">
        <w:rPr>
          <w:rFonts w:ascii="Times New Roman" w:eastAsia="Times New Roman" w:hAnsi="Times New Roman" w:cs="Times New Roman"/>
          <w:color w:val="000000" w:themeColor="text1"/>
          <w:sz w:val="24"/>
          <w:szCs w:val="24"/>
          <w:lang w:val="en-US"/>
        </w:rPr>
        <w:t>öğrenciler</w:t>
      </w:r>
      <w:proofErr w:type="spellEnd"/>
      <w:r w:rsidRPr="0044788E">
        <w:rPr>
          <w:rFonts w:ascii="Times New Roman" w:eastAsia="Times New Roman" w:hAnsi="Times New Roman" w:cs="Times New Roman"/>
          <w:color w:val="000000" w:themeColor="text1"/>
          <w:sz w:val="24"/>
          <w:szCs w:val="24"/>
          <w:lang w:val="en-US"/>
        </w:rPr>
        <w:t xml:space="preserve"> </w:t>
      </w:r>
      <w:proofErr w:type="spellStart"/>
      <w:r w:rsidR="00232540" w:rsidRPr="0044788E">
        <w:rPr>
          <w:rFonts w:ascii="Times New Roman" w:eastAsia="Times New Roman" w:hAnsi="Times New Roman" w:cs="Times New Roman"/>
          <w:color w:val="000000" w:themeColor="text1"/>
          <w:sz w:val="24"/>
          <w:szCs w:val="24"/>
          <w:lang w:val="en-US"/>
        </w:rPr>
        <w:t>iki</w:t>
      </w:r>
      <w:proofErr w:type="spellEnd"/>
      <w:r w:rsidRPr="0044788E">
        <w:rPr>
          <w:rFonts w:ascii="Times New Roman" w:eastAsia="Times New Roman" w:hAnsi="Times New Roman" w:cs="Times New Roman"/>
          <w:color w:val="000000" w:themeColor="text1"/>
          <w:sz w:val="24"/>
          <w:szCs w:val="24"/>
          <w:lang w:val="en-US"/>
        </w:rPr>
        <w:t xml:space="preserve"> (</w:t>
      </w:r>
      <w:r w:rsidR="00232540" w:rsidRPr="0044788E">
        <w:rPr>
          <w:rFonts w:ascii="Times New Roman" w:eastAsia="Times New Roman" w:hAnsi="Times New Roman" w:cs="Times New Roman"/>
          <w:color w:val="000000" w:themeColor="text1"/>
          <w:sz w:val="24"/>
          <w:szCs w:val="24"/>
          <w:lang w:val="en-US"/>
        </w:rPr>
        <w:t>2</w:t>
      </w:r>
      <w:r w:rsidRPr="0044788E">
        <w:rPr>
          <w:rFonts w:ascii="Times New Roman" w:eastAsia="Times New Roman" w:hAnsi="Times New Roman" w:cs="Times New Roman"/>
          <w:color w:val="000000" w:themeColor="text1"/>
          <w:sz w:val="24"/>
          <w:szCs w:val="24"/>
          <w:lang w:val="en-US"/>
        </w:rPr>
        <w:t xml:space="preserve">) </w:t>
      </w:r>
      <w:proofErr w:type="spellStart"/>
      <w:r w:rsidRPr="0044788E">
        <w:rPr>
          <w:rFonts w:ascii="Times New Roman" w:eastAsia="Times New Roman" w:hAnsi="Times New Roman" w:cs="Times New Roman"/>
          <w:color w:val="000000" w:themeColor="text1"/>
          <w:sz w:val="24"/>
          <w:szCs w:val="24"/>
          <w:lang w:val="en-US"/>
        </w:rPr>
        <w:t>dönem</w:t>
      </w:r>
      <w:proofErr w:type="spellEnd"/>
      <w:r w:rsidRPr="0044788E">
        <w:rPr>
          <w:rFonts w:ascii="Times New Roman" w:eastAsia="Times New Roman" w:hAnsi="Times New Roman" w:cs="Times New Roman"/>
          <w:color w:val="000000" w:themeColor="text1"/>
          <w:sz w:val="24"/>
          <w:szCs w:val="24"/>
          <w:lang w:val="en-US"/>
        </w:rPr>
        <w:t xml:space="preserve"> </w:t>
      </w:r>
      <w:r w:rsidR="00D25D06" w:rsidRPr="007E1239">
        <w:rPr>
          <w:rFonts w:ascii="Times New Roman" w:eastAsia="Times New Roman" w:hAnsi="Times New Roman" w:cs="Times New Roman"/>
          <w:color w:val="000000" w:themeColor="text1"/>
          <w:sz w:val="24"/>
          <w:szCs w:val="24"/>
          <w:lang w:val="tr-TR"/>
        </w:rPr>
        <w:t xml:space="preserve">İngilizce </w:t>
      </w:r>
      <w:r w:rsidR="00232540" w:rsidRPr="007E1239">
        <w:rPr>
          <w:rFonts w:ascii="Times New Roman" w:eastAsia="Times New Roman" w:hAnsi="Times New Roman" w:cs="Times New Roman"/>
          <w:color w:val="000000" w:themeColor="text1"/>
          <w:sz w:val="24"/>
          <w:szCs w:val="24"/>
          <w:lang w:val="tr-TR"/>
        </w:rPr>
        <w:t>Hazırlık Okulu</w:t>
      </w:r>
      <w:r w:rsidRPr="007E1239">
        <w:rPr>
          <w:rFonts w:ascii="Times New Roman" w:eastAsia="Times New Roman" w:hAnsi="Times New Roman" w:cs="Times New Roman"/>
          <w:color w:val="000000" w:themeColor="text1"/>
          <w:sz w:val="24"/>
          <w:szCs w:val="24"/>
          <w:lang w:val="tr-TR"/>
        </w:rPr>
        <w:t xml:space="preserve"> </w:t>
      </w:r>
      <w:r w:rsidR="00232540" w:rsidRPr="007E1239">
        <w:rPr>
          <w:rFonts w:ascii="Times New Roman" w:eastAsia="Times New Roman" w:hAnsi="Times New Roman" w:cs="Times New Roman"/>
          <w:color w:val="000000" w:themeColor="text1"/>
          <w:sz w:val="24"/>
          <w:szCs w:val="24"/>
          <w:lang w:val="tr-TR"/>
        </w:rPr>
        <w:t>okumakla mükelleftir</w:t>
      </w:r>
      <w:r w:rsidRPr="007E1239">
        <w:rPr>
          <w:rFonts w:ascii="Times New Roman" w:eastAsia="Times New Roman" w:hAnsi="Times New Roman" w:cs="Times New Roman"/>
          <w:color w:val="000000" w:themeColor="text1"/>
          <w:sz w:val="24"/>
          <w:szCs w:val="24"/>
          <w:lang w:val="tr-TR"/>
        </w:rPr>
        <w:t xml:space="preserve">. </w:t>
      </w:r>
    </w:p>
    <w:p w14:paraId="2AAC2CF0" w14:textId="217AA141" w:rsidR="00395977" w:rsidRPr="007E1239" w:rsidRDefault="00395977" w:rsidP="00632C98">
      <w:pPr>
        <w:shd w:val="clear" w:color="auto" w:fill="FFFFFF"/>
        <w:spacing w:after="150" w:line="240" w:lineRule="auto"/>
        <w:jc w:val="both"/>
        <w:rPr>
          <w:rFonts w:ascii="Times New Roman" w:eastAsia="Times New Roman" w:hAnsi="Times New Roman" w:cs="Times New Roman"/>
          <w:color w:val="000000" w:themeColor="text1"/>
          <w:sz w:val="24"/>
          <w:szCs w:val="24"/>
          <w:lang w:val="tr-TR"/>
        </w:rPr>
      </w:pPr>
      <w:r w:rsidRPr="007E1239">
        <w:rPr>
          <w:rFonts w:ascii="Times New Roman" w:eastAsia="Times New Roman" w:hAnsi="Times New Roman" w:cs="Times New Roman"/>
          <w:b/>
          <w:bCs/>
          <w:color w:val="000000" w:themeColor="text1"/>
          <w:sz w:val="24"/>
          <w:szCs w:val="24"/>
          <w:lang w:val="tr-TR"/>
        </w:rPr>
        <w:t>(5)</w:t>
      </w:r>
      <w:r w:rsidRPr="007E1239">
        <w:rPr>
          <w:rFonts w:ascii="Times New Roman" w:eastAsia="Times New Roman" w:hAnsi="Times New Roman" w:cs="Times New Roman"/>
          <w:color w:val="000000" w:themeColor="text1"/>
          <w:sz w:val="24"/>
          <w:szCs w:val="24"/>
          <w:lang w:val="tr-TR"/>
        </w:rPr>
        <w:t> </w:t>
      </w:r>
      <w:r w:rsidRPr="007E1239">
        <w:rPr>
          <w:rFonts w:ascii="Times New Roman" w:hAnsi="Times New Roman" w:cs="Times New Roman"/>
          <w:sz w:val="24"/>
          <w:szCs w:val="24"/>
          <w:lang w:val="tr-TR"/>
        </w:rPr>
        <w:t>İngilizce Yeterlilik Sınavında (EPT)</w:t>
      </w:r>
      <w:r w:rsidRPr="007E1239">
        <w:rPr>
          <w:rFonts w:ascii="Times New Roman" w:eastAsia="Times New Roman" w:hAnsi="Times New Roman" w:cs="Times New Roman"/>
          <w:color w:val="000000" w:themeColor="text1"/>
          <w:sz w:val="24"/>
          <w:szCs w:val="24"/>
          <w:lang w:val="tr-TR"/>
        </w:rPr>
        <w:t xml:space="preserve"> </w:t>
      </w:r>
      <w:r w:rsidR="00F94B1B" w:rsidRPr="007E1239">
        <w:rPr>
          <w:rFonts w:ascii="Times New Roman" w:eastAsia="Times New Roman" w:hAnsi="Times New Roman" w:cs="Times New Roman"/>
          <w:color w:val="000000" w:themeColor="text1"/>
          <w:sz w:val="24"/>
          <w:szCs w:val="24"/>
          <w:lang w:val="tr-TR"/>
        </w:rPr>
        <w:t>41</w:t>
      </w:r>
      <w:r w:rsidRPr="007E1239">
        <w:rPr>
          <w:rFonts w:ascii="Times New Roman" w:eastAsia="Times New Roman" w:hAnsi="Times New Roman" w:cs="Times New Roman"/>
          <w:color w:val="000000" w:themeColor="text1"/>
          <w:sz w:val="24"/>
          <w:szCs w:val="24"/>
          <w:lang w:val="tr-TR"/>
        </w:rPr>
        <w:t>-</w:t>
      </w:r>
      <w:r w:rsidR="00D270E7" w:rsidRPr="007E1239">
        <w:rPr>
          <w:rFonts w:ascii="Times New Roman" w:eastAsia="Times New Roman" w:hAnsi="Times New Roman" w:cs="Times New Roman"/>
          <w:color w:val="000000" w:themeColor="text1"/>
          <w:sz w:val="24"/>
          <w:szCs w:val="24"/>
          <w:lang w:val="tr-TR"/>
        </w:rPr>
        <w:t>4</w:t>
      </w:r>
      <w:r w:rsidR="008A0268" w:rsidRPr="007E1239">
        <w:rPr>
          <w:rFonts w:ascii="Times New Roman" w:eastAsia="Times New Roman" w:hAnsi="Times New Roman" w:cs="Times New Roman"/>
          <w:color w:val="000000" w:themeColor="text1"/>
          <w:sz w:val="24"/>
          <w:szCs w:val="24"/>
          <w:lang w:val="tr-TR"/>
        </w:rPr>
        <w:t>9</w:t>
      </w:r>
      <w:r w:rsidR="007F7BFF" w:rsidRPr="007E1239">
        <w:rPr>
          <w:rFonts w:ascii="Times New Roman" w:eastAsia="Times New Roman" w:hAnsi="Times New Roman" w:cs="Times New Roman"/>
          <w:color w:val="000000" w:themeColor="text1"/>
          <w:sz w:val="24"/>
          <w:szCs w:val="24"/>
          <w:lang w:val="tr-TR"/>
        </w:rPr>
        <w:t xml:space="preserve"> </w:t>
      </w:r>
      <w:r w:rsidRPr="007E1239">
        <w:rPr>
          <w:rFonts w:ascii="Times New Roman" w:eastAsia="Times New Roman" w:hAnsi="Times New Roman" w:cs="Times New Roman"/>
          <w:color w:val="000000" w:themeColor="text1"/>
          <w:sz w:val="24"/>
          <w:szCs w:val="24"/>
          <w:lang w:val="tr-TR"/>
        </w:rPr>
        <w:t>puanı alan öğrenciler</w:t>
      </w:r>
      <w:r w:rsidR="00232540" w:rsidRPr="007E1239">
        <w:rPr>
          <w:rFonts w:ascii="Times New Roman" w:eastAsia="Times New Roman" w:hAnsi="Times New Roman" w:cs="Times New Roman"/>
          <w:color w:val="000000" w:themeColor="text1"/>
          <w:sz w:val="24"/>
          <w:szCs w:val="24"/>
          <w:lang w:val="tr-TR"/>
        </w:rPr>
        <w:t>, en az</w:t>
      </w:r>
      <w:r w:rsidRPr="007E1239">
        <w:rPr>
          <w:rFonts w:ascii="Times New Roman" w:eastAsia="Times New Roman" w:hAnsi="Times New Roman" w:cs="Times New Roman"/>
          <w:color w:val="000000" w:themeColor="text1"/>
          <w:sz w:val="24"/>
          <w:szCs w:val="24"/>
          <w:lang w:val="tr-TR"/>
        </w:rPr>
        <w:t xml:space="preserve"> bir (1) dönem </w:t>
      </w:r>
      <w:r w:rsidR="00D25D06" w:rsidRPr="007E1239">
        <w:rPr>
          <w:rFonts w:ascii="Times New Roman" w:eastAsia="Times New Roman" w:hAnsi="Times New Roman" w:cs="Times New Roman"/>
          <w:color w:val="000000" w:themeColor="text1"/>
          <w:sz w:val="24"/>
          <w:szCs w:val="24"/>
          <w:lang w:val="tr-TR"/>
        </w:rPr>
        <w:t xml:space="preserve">İngilizce </w:t>
      </w:r>
      <w:r w:rsidR="00232540" w:rsidRPr="007E1239">
        <w:rPr>
          <w:rFonts w:ascii="Times New Roman" w:eastAsia="Times New Roman" w:hAnsi="Times New Roman" w:cs="Times New Roman"/>
          <w:color w:val="000000" w:themeColor="text1"/>
          <w:sz w:val="24"/>
          <w:szCs w:val="24"/>
          <w:lang w:val="tr-TR"/>
        </w:rPr>
        <w:t>Hazırlık Okulu okuyacak</w:t>
      </w:r>
      <w:r w:rsidRPr="007E1239">
        <w:rPr>
          <w:rFonts w:ascii="Times New Roman" w:eastAsia="Times New Roman" w:hAnsi="Times New Roman" w:cs="Times New Roman"/>
          <w:color w:val="000000" w:themeColor="text1"/>
          <w:sz w:val="24"/>
          <w:szCs w:val="24"/>
          <w:lang w:val="tr-TR"/>
        </w:rPr>
        <w:t>.</w:t>
      </w:r>
    </w:p>
    <w:p w14:paraId="54AE9A96" w14:textId="669B505A" w:rsidR="0000636F" w:rsidRPr="007E1239" w:rsidRDefault="00395977" w:rsidP="0000636F">
      <w:pPr>
        <w:jc w:val="both"/>
        <w:rPr>
          <w:rFonts w:ascii="Times New Roman" w:eastAsia="Times New Roman" w:hAnsi="Times New Roman" w:cs="Times New Roman"/>
          <w:color w:val="000000" w:themeColor="text1"/>
          <w:sz w:val="24"/>
          <w:szCs w:val="24"/>
          <w:lang w:val="tr-TR"/>
        </w:rPr>
      </w:pPr>
      <w:r w:rsidRPr="007E1239">
        <w:rPr>
          <w:rFonts w:ascii="Times New Roman" w:eastAsia="Times New Roman" w:hAnsi="Times New Roman" w:cs="Times New Roman"/>
          <w:b/>
          <w:bCs/>
          <w:color w:val="000000" w:themeColor="text1"/>
          <w:sz w:val="24"/>
          <w:szCs w:val="24"/>
          <w:lang w:val="tr-TR"/>
        </w:rPr>
        <w:t>(6)</w:t>
      </w:r>
      <w:r w:rsidRPr="007E1239">
        <w:rPr>
          <w:rFonts w:ascii="Times New Roman" w:eastAsia="Times New Roman" w:hAnsi="Times New Roman" w:cs="Times New Roman"/>
          <w:color w:val="000000" w:themeColor="text1"/>
          <w:sz w:val="24"/>
          <w:szCs w:val="24"/>
          <w:lang w:val="tr-TR"/>
        </w:rPr>
        <w:t> </w:t>
      </w:r>
      <w:r w:rsidRPr="007E1239">
        <w:rPr>
          <w:rFonts w:ascii="Times New Roman" w:hAnsi="Times New Roman" w:cs="Times New Roman"/>
          <w:sz w:val="24"/>
          <w:szCs w:val="24"/>
          <w:lang w:val="tr-TR"/>
        </w:rPr>
        <w:t>İngilizce Yeterlilik Sınavında (EPT)</w:t>
      </w:r>
      <w:r w:rsidRPr="007E1239">
        <w:rPr>
          <w:rFonts w:ascii="Times New Roman" w:eastAsia="Times New Roman" w:hAnsi="Times New Roman" w:cs="Times New Roman"/>
          <w:color w:val="000000" w:themeColor="text1"/>
          <w:sz w:val="24"/>
          <w:szCs w:val="24"/>
          <w:lang w:val="tr-TR"/>
        </w:rPr>
        <w:t xml:space="preserve"> </w:t>
      </w:r>
      <w:r w:rsidR="00D270E7" w:rsidRPr="007E1239">
        <w:rPr>
          <w:rFonts w:ascii="Times New Roman" w:eastAsia="Times New Roman" w:hAnsi="Times New Roman" w:cs="Times New Roman"/>
          <w:color w:val="000000" w:themeColor="text1"/>
          <w:sz w:val="24"/>
          <w:szCs w:val="24"/>
          <w:lang w:val="tr-TR"/>
        </w:rPr>
        <w:t>5</w:t>
      </w:r>
      <w:r w:rsidR="008A0268" w:rsidRPr="007E1239">
        <w:rPr>
          <w:rFonts w:ascii="Times New Roman" w:eastAsia="Times New Roman" w:hAnsi="Times New Roman" w:cs="Times New Roman"/>
          <w:color w:val="000000" w:themeColor="text1"/>
          <w:sz w:val="24"/>
          <w:szCs w:val="24"/>
          <w:lang w:val="tr-TR"/>
        </w:rPr>
        <w:t>0</w:t>
      </w:r>
      <w:r w:rsidR="007F7BFF" w:rsidRPr="007E1239">
        <w:rPr>
          <w:rFonts w:ascii="Times New Roman" w:eastAsia="Times New Roman" w:hAnsi="Times New Roman" w:cs="Times New Roman"/>
          <w:color w:val="000000" w:themeColor="text1"/>
          <w:sz w:val="24"/>
          <w:szCs w:val="24"/>
          <w:lang w:val="tr-TR"/>
        </w:rPr>
        <w:t xml:space="preserve"> </w:t>
      </w:r>
      <w:r w:rsidR="000E48E3" w:rsidRPr="007E1239">
        <w:rPr>
          <w:rFonts w:ascii="Times New Roman" w:eastAsia="Times New Roman" w:hAnsi="Times New Roman" w:cs="Times New Roman"/>
          <w:color w:val="000000" w:themeColor="text1"/>
          <w:sz w:val="24"/>
          <w:szCs w:val="24"/>
          <w:lang w:val="tr-TR"/>
        </w:rPr>
        <w:t>ve</w:t>
      </w:r>
      <w:r w:rsidRPr="007E1239">
        <w:rPr>
          <w:rFonts w:ascii="Times New Roman" w:eastAsia="Times New Roman" w:hAnsi="Times New Roman" w:cs="Times New Roman"/>
          <w:color w:val="000000" w:themeColor="text1"/>
          <w:sz w:val="24"/>
          <w:szCs w:val="24"/>
          <w:lang w:val="tr-TR"/>
        </w:rPr>
        <w:t xml:space="preserve"> üzeri alan öğrenciler d</w:t>
      </w:r>
      <w:r w:rsidR="000E48E3" w:rsidRPr="007E1239">
        <w:rPr>
          <w:rFonts w:ascii="Times New Roman" w:eastAsia="Times New Roman" w:hAnsi="Times New Roman" w:cs="Times New Roman"/>
          <w:color w:val="000000" w:themeColor="text1"/>
          <w:sz w:val="24"/>
          <w:szCs w:val="24"/>
          <w:lang w:val="tr-TR"/>
        </w:rPr>
        <w:t>i</w:t>
      </w:r>
      <w:r w:rsidRPr="007E1239">
        <w:rPr>
          <w:rFonts w:ascii="Times New Roman" w:eastAsia="Times New Roman" w:hAnsi="Times New Roman" w:cs="Times New Roman"/>
          <w:color w:val="000000" w:themeColor="text1"/>
          <w:sz w:val="24"/>
          <w:szCs w:val="24"/>
          <w:lang w:val="tr-TR"/>
        </w:rPr>
        <w:t>rek olarak fakülte (bölüm)</w:t>
      </w:r>
      <w:r w:rsidR="00232540" w:rsidRPr="007E1239">
        <w:rPr>
          <w:rFonts w:ascii="Times New Roman" w:eastAsia="Times New Roman" w:hAnsi="Times New Roman" w:cs="Times New Roman"/>
          <w:color w:val="000000" w:themeColor="text1"/>
          <w:sz w:val="24"/>
          <w:szCs w:val="24"/>
          <w:lang w:val="tr-TR"/>
        </w:rPr>
        <w:t xml:space="preserve"> programlarına</w:t>
      </w:r>
      <w:r w:rsidRPr="007E1239">
        <w:rPr>
          <w:rFonts w:ascii="Times New Roman" w:eastAsia="Times New Roman" w:hAnsi="Times New Roman" w:cs="Times New Roman"/>
          <w:color w:val="000000" w:themeColor="text1"/>
          <w:sz w:val="24"/>
          <w:szCs w:val="24"/>
          <w:lang w:val="tr-TR"/>
        </w:rPr>
        <w:t xml:space="preserve"> başlayabilirler.</w:t>
      </w:r>
      <w:r w:rsidR="00BE7AEC" w:rsidRPr="007E1239">
        <w:rPr>
          <w:rFonts w:ascii="Times New Roman" w:eastAsia="Times New Roman" w:hAnsi="Times New Roman" w:cs="Times New Roman"/>
          <w:color w:val="000000" w:themeColor="text1"/>
          <w:sz w:val="24"/>
          <w:szCs w:val="24"/>
          <w:lang w:val="tr-TR"/>
        </w:rPr>
        <w:t xml:space="preserve"> </w:t>
      </w:r>
    </w:p>
    <w:p w14:paraId="73DE585E" w14:textId="220856E2" w:rsidR="0000636F" w:rsidRPr="007E1239" w:rsidRDefault="0000636F" w:rsidP="0000636F">
      <w:pPr>
        <w:jc w:val="both"/>
        <w:rPr>
          <w:rFonts w:ascii="Times New Roman" w:eastAsia="Times New Roman" w:hAnsi="Times New Roman" w:cs="Times New Roman"/>
          <w:color w:val="000000" w:themeColor="text1"/>
          <w:sz w:val="24"/>
          <w:szCs w:val="24"/>
          <w:lang w:val="tr-TR"/>
        </w:rPr>
      </w:pPr>
    </w:p>
    <w:p w14:paraId="34F9E3A9" w14:textId="77777777" w:rsidR="00F2603A" w:rsidRPr="007E1239" w:rsidRDefault="00F2603A" w:rsidP="0000636F">
      <w:pPr>
        <w:jc w:val="both"/>
        <w:rPr>
          <w:rFonts w:ascii="Times New Roman" w:eastAsia="Times New Roman" w:hAnsi="Times New Roman" w:cs="Times New Roman"/>
          <w:color w:val="000000" w:themeColor="text1"/>
          <w:sz w:val="24"/>
          <w:szCs w:val="24"/>
          <w:lang w:val="tr-TR"/>
        </w:rPr>
      </w:pPr>
    </w:p>
    <w:p w14:paraId="026BB438" w14:textId="204E389B" w:rsidR="00DF7050" w:rsidRPr="007E1239" w:rsidRDefault="00DF7050" w:rsidP="0000636F">
      <w:pPr>
        <w:jc w:val="center"/>
        <w:rPr>
          <w:rFonts w:ascii="Times New Roman" w:hAnsi="Times New Roman" w:cs="Times New Roman"/>
          <w:b/>
          <w:bCs/>
          <w:sz w:val="24"/>
          <w:szCs w:val="24"/>
          <w:lang w:val="tr-TR"/>
        </w:rPr>
      </w:pPr>
      <w:r w:rsidRPr="007E1239">
        <w:rPr>
          <w:rFonts w:ascii="Times New Roman" w:hAnsi="Times New Roman" w:cs="Times New Roman"/>
          <w:b/>
          <w:bCs/>
          <w:sz w:val="24"/>
          <w:szCs w:val="24"/>
          <w:lang w:val="tr-TR"/>
        </w:rPr>
        <w:t>DÖRDÜNCÜ BÖLÜM</w:t>
      </w:r>
    </w:p>
    <w:p w14:paraId="7A43F227" w14:textId="69AF523B" w:rsidR="004659BA" w:rsidRPr="007E1239" w:rsidRDefault="004659BA" w:rsidP="00632C98">
      <w:pPr>
        <w:jc w:val="center"/>
        <w:rPr>
          <w:rFonts w:ascii="Times New Roman" w:hAnsi="Times New Roman" w:cs="Times New Roman"/>
          <w:b/>
          <w:bCs/>
          <w:sz w:val="24"/>
          <w:szCs w:val="24"/>
          <w:lang w:val="tr-TR"/>
        </w:rPr>
      </w:pPr>
      <w:r w:rsidRPr="007E1239">
        <w:rPr>
          <w:rFonts w:ascii="Times New Roman" w:hAnsi="Times New Roman" w:cs="Times New Roman"/>
          <w:b/>
          <w:bCs/>
          <w:sz w:val="24"/>
          <w:szCs w:val="24"/>
          <w:lang w:val="tr-TR"/>
        </w:rPr>
        <w:t>Servis Dersleri</w:t>
      </w:r>
    </w:p>
    <w:p w14:paraId="70439381" w14:textId="236ABD8C" w:rsidR="004659BA" w:rsidRPr="007E1239" w:rsidRDefault="004659BA" w:rsidP="0011480C">
      <w:pPr>
        <w:jc w:val="both"/>
        <w:rPr>
          <w:rFonts w:ascii="Times New Roman" w:hAnsi="Times New Roman" w:cs="Times New Roman"/>
          <w:b/>
          <w:bCs/>
          <w:sz w:val="24"/>
          <w:szCs w:val="24"/>
          <w:lang w:val="tr-TR"/>
        </w:rPr>
      </w:pPr>
      <w:r w:rsidRPr="007E1239">
        <w:rPr>
          <w:rFonts w:ascii="Times New Roman" w:eastAsia="Times New Roman" w:hAnsi="Times New Roman" w:cs="Times New Roman"/>
          <w:b/>
          <w:bCs/>
          <w:color w:val="000000" w:themeColor="text1"/>
          <w:sz w:val="24"/>
          <w:szCs w:val="24"/>
          <w:lang w:val="tr-TR"/>
        </w:rPr>
        <w:t xml:space="preserve">MADDE </w:t>
      </w:r>
      <w:r w:rsidR="00F73401" w:rsidRPr="007E1239">
        <w:rPr>
          <w:rFonts w:ascii="Times New Roman" w:eastAsia="Times New Roman" w:hAnsi="Times New Roman" w:cs="Times New Roman"/>
          <w:b/>
          <w:bCs/>
          <w:color w:val="000000" w:themeColor="text1"/>
          <w:sz w:val="24"/>
          <w:szCs w:val="24"/>
          <w:lang w:val="tr-TR"/>
        </w:rPr>
        <w:t>1</w:t>
      </w:r>
      <w:r w:rsidR="00080343">
        <w:rPr>
          <w:rFonts w:ascii="Times New Roman" w:eastAsia="Times New Roman" w:hAnsi="Times New Roman" w:cs="Times New Roman"/>
          <w:b/>
          <w:bCs/>
          <w:color w:val="000000" w:themeColor="text1"/>
          <w:sz w:val="24"/>
          <w:szCs w:val="24"/>
          <w:lang w:val="tr-TR"/>
        </w:rPr>
        <w:t>3</w:t>
      </w:r>
      <w:r w:rsidRPr="007E1239">
        <w:rPr>
          <w:rFonts w:ascii="Times New Roman" w:eastAsia="Times New Roman" w:hAnsi="Times New Roman" w:cs="Times New Roman"/>
          <w:b/>
          <w:bCs/>
          <w:color w:val="000000" w:themeColor="text1"/>
          <w:sz w:val="24"/>
          <w:szCs w:val="24"/>
          <w:lang w:val="tr-TR"/>
        </w:rPr>
        <w:t>-(1)</w:t>
      </w:r>
      <w:r w:rsidRPr="007E1239">
        <w:rPr>
          <w:rFonts w:ascii="Times New Roman" w:eastAsia="Times New Roman" w:hAnsi="Times New Roman" w:cs="Times New Roman"/>
          <w:color w:val="000000" w:themeColor="text1"/>
          <w:sz w:val="24"/>
          <w:szCs w:val="24"/>
          <w:lang w:val="tr-TR"/>
        </w:rPr>
        <w:t xml:space="preserve"> Servis derslerini geçemeyen öğrenciler, dersi tekrarlamak zorundadır. </w:t>
      </w:r>
    </w:p>
    <w:p w14:paraId="756F9677" w14:textId="33A1CAE2" w:rsidR="00F2603A" w:rsidRPr="007E1239" w:rsidRDefault="002D0E75" w:rsidP="00D92D24">
      <w:pPr>
        <w:jc w:val="both"/>
        <w:rPr>
          <w:rFonts w:ascii="Times New Roman" w:eastAsia="Times New Roman" w:hAnsi="Times New Roman" w:cs="Times New Roman"/>
          <w:color w:val="000000" w:themeColor="text1"/>
          <w:sz w:val="24"/>
          <w:szCs w:val="24"/>
          <w:lang w:val="tr-TR"/>
        </w:rPr>
      </w:pPr>
      <w:r w:rsidRPr="007E1239">
        <w:rPr>
          <w:rFonts w:ascii="Times New Roman" w:eastAsia="Times New Roman" w:hAnsi="Times New Roman" w:cs="Times New Roman"/>
          <w:b/>
          <w:bCs/>
          <w:color w:val="000000" w:themeColor="text1"/>
          <w:sz w:val="24"/>
          <w:szCs w:val="24"/>
          <w:lang w:val="tr-TR"/>
        </w:rPr>
        <w:t>(2)</w:t>
      </w:r>
      <w:r w:rsidRPr="007E1239">
        <w:rPr>
          <w:rFonts w:ascii="Times New Roman" w:eastAsia="Times New Roman" w:hAnsi="Times New Roman" w:cs="Times New Roman"/>
          <w:color w:val="000000" w:themeColor="text1"/>
          <w:sz w:val="24"/>
          <w:szCs w:val="24"/>
          <w:lang w:val="tr-TR"/>
        </w:rPr>
        <w:t xml:space="preserve"> Servis dersleri </w:t>
      </w:r>
      <w:r w:rsidR="0069517A" w:rsidRPr="007E1239">
        <w:rPr>
          <w:rFonts w:ascii="Times New Roman" w:eastAsia="Times New Roman" w:hAnsi="Times New Roman" w:cs="Times New Roman"/>
          <w:color w:val="000000" w:themeColor="text1"/>
          <w:sz w:val="24"/>
          <w:szCs w:val="24"/>
          <w:lang w:val="tr-TR"/>
        </w:rPr>
        <w:t>Üniversiten</w:t>
      </w:r>
      <w:r w:rsidR="00D25D06" w:rsidRPr="007E1239">
        <w:rPr>
          <w:rFonts w:ascii="Times New Roman" w:eastAsia="Times New Roman" w:hAnsi="Times New Roman" w:cs="Times New Roman"/>
          <w:color w:val="000000" w:themeColor="text1"/>
          <w:sz w:val="24"/>
          <w:szCs w:val="24"/>
          <w:lang w:val="tr-TR"/>
        </w:rPr>
        <w:t>i</w:t>
      </w:r>
      <w:r w:rsidR="0069517A" w:rsidRPr="007E1239">
        <w:rPr>
          <w:rFonts w:ascii="Times New Roman" w:eastAsia="Times New Roman" w:hAnsi="Times New Roman" w:cs="Times New Roman"/>
          <w:color w:val="000000" w:themeColor="text1"/>
          <w:sz w:val="24"/>
          <w:szCs w:val="24"/>
          <w:lang w:val="tr-TR"/>
        </w:rPr>
        <w:t>n Akademik Birim talepleri doğrultusunda Senato onayına binaen açılır.</w:t>
      </w:r>
    </w:p>
    <w:p w14:paraId="60F116B8" w14:textId="77777777" w:rsidR="00B01F94" w:rsidRPr="007E1239" w:rsidRDefault="00B01F94" w:rsidP="00D92D24">
      <w:pPr>
        <w:jc w:val="both"/>
        <w:rPr>
          <w:rFonts w:ascii="Times New Roman" w:eastAsia="Times New Roman" w:hAnsi="Times New Roman" w:cs="Times New Roman"/>
          <w:color w:val="000000" w:themeColor="text1"/>
          <w:sz w:val="24"/>
          <w:szCs w:val="24"/>
          <w:lang w:val="tr-TR"/>
        </w:rPr>
      </w:pPr>
    </w:p>
    <w:tbl>
      <w:tblPr>
        <w:tblStyle w:val="TableGrid"/>
        <w:tblW w:w="0" w:type="auto"/>
        <w:tblLook w:val="04A0" w:firstRow="1" w:lastRow="0" w:firstColumn="1" w:lastColumn="0" w:noHBand="0" w:noVBand="1"/>
      </w:tblPr>
      <w:tblGrid>
        <w:gridCol w:w="2404"/>
        <w:gridCol w:w="296"/>
        <w:gridCol w:w="6316"/>
      </w:tblGrid>
      <w:tr w:rsidR="00B01F94" w14:paraId="55419803" w14:textId="77777777" w:rsidTr="005D28D4">
        <w:tc>
          <w:tcPr>
            <w:tcW w:w="9016" w:type="dxa"/>
            <w:gridSpan w:val="3"/>
          </w:tcPr>
          <w:p w14:paraId="783646A8" w14:textId="578712AA" w:rsidR="00B01F94" w:rsidRPr="00277D07" w:rsidRDefault="00B01F94" w:rsidP="00B01F94">
            <w:pPr>
              <w:spacing w:after="150"/>
              <w:jc w:val="center"/>
              <w:rPr>
                <w:rFonts w:ascii="Times New Roman" w:eastAsia="Times New Roman" w:hAnsi="Times New Roman" w:cs="Times New Roman"/>
                <w:b/>
                <w:bCs/>
                <w:sz w:val="24"/>
                <w:szCs w:val="24"/>
                <w:lang w:val="en-US"/>
              </w:rPr>
            </w:pPr>
            <w:r w:rsidRPr="00277D07">
              <w:rPr>
                <w:rFonts w:ascii="Times New Roman" w:eastAsia="Times New Roman" w:hAnsi="Times New Roman" w:cs="Times New Roman"/>
                <w:b/>
                <w:bCs/>
                <w:sz w:val="24"/>
                <w:szCs w:val="24"/>
                <w:lang w:val="en-US"/>
              </w:rPr>
              <w:t>ENGLISH-MEDIUM ACADEMIC ENGLISH PROGRAMS</w:t>
            </w:r>
          </w:p>
        </w:tc>
      </w:tr>
      <w:tr w:rsidR="00F2603A" w14:paraId="50102A7D" w14:textId="77777777" w:rsidTr="00F2603A">
        <w:tc>
          <w:tcPr>
            <w:tcW w:w="2404" w:type="dxa"/>
          </w:tcPr>
          <w:p w14:paraId="0E5CECCA" w14:textId="3A8FEFF8" w:rsidR="00F2603A" w:rsidRDefault="00F2603A" w:rsidP="00532EBD">
            <w:pPr>
              <w:spacing w:after="15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WENG101</w:t>
            </w:r>
          </w:p>
        </w:tc>
        <w:tc>
          <w:tcPr>
            <w:tcW w:w="6612" w:type="dxa"/>
            <w:gridSpan w:val="2"/>
          </w:tcPr>
          <w:p w14:paraId="1DF4B6A9" w14:textId="3409A1FB" w:rsidR="00F2603A" w:rsidRPr="005B3622" w:rsidRDefault="005B3622" w:rsidP="00532EBD">
            <w:pPr>
              <w:spacing w:after="150"/>
              <w:jc w:val="both"/>
              <w:rPr>
                <w:rFonts w:ascii="Times New Roman" w:eastAsia="Times New Roman" w:hAnsi="Times New Roman" w:cs="Times New Roman"/>
                <w:sz w:val="24"/>
                <w:szCs w:val="24"/>
                <w:lang w:val="en-US"/>
              </w:rPr>
            </w:pPr>
            <w:r w:rsidRPr="005B3622">
              <w:rPr>
                <w:rFonts w:ascii="Times New Roman" w:eastAsia="Times New Roman" w:hAnsi="Times New Roman" w:cs="Times New Roman"/>
                <w:sz w:val="24"/>
                <w:szCs w:val="24"/>
                <w:lang w:val="en-US"/>
              </w:rPr>
              <w:t>Academic English I</w:t>
            </w:r>
          </w:p>
        </w:tc>
      </w:tr>
      <w:tr w:rsidR="00F2603A" w14:paraId="5274AB2A" w14:textId="77777777" w:rsidTr="00532EBD">
        <w:tc>
          <w:tcPr>
            <w:tcW w:w="9016" w:type="dxa"/>
            <w:gridSpan w:val="3"/>
          </w:tcPr>
          <w:p w14:paraId="5F2A9DA3" w14:textId="77777777" w:rsidR="00F2603A" w:rsidRDefault="00F2603A" w:rsidP="00F2603A">
            <w:pPr>
              <w:jc w:val="lowKashida"/>
              <w:rPr>
                <w:rFonts w:ascii="Times New Roman" w:hAnsi="Times New Roman" w:cs="Times New Roman"/>
                <w:sz w:val="24"/>
                <w:szCs w:val="24"/>
                <w:lang w:val="tr-TR"/>
              </w:rPr>
            </w:pPr>
            <w:r w:rsidRPr="006E367F">
              <w:rPr>
                <w:rFonts w:ascii="Times New Roman" w:hAnsi="Times New Roman" w:cs="Times New Roman"/>
                <w:sz w:val="24"/>
                <w:szCs w:val="24"/>
                <w:lang w:val="tr-TR"/>
              </w:rPr>
              <w:t xml:space="preserve">Bu ders birinci dönem birinci sınıf akademik İngilizce dersidir. Öğrencilerin İngilizce seviyelerini Ortak Avrupa Dil Referans Çerçevesi'nde belirtildiği gibi </w:t>
            </w:r>
            <w:r>
              <w:rPr>
                <w:rFonts w:ascii="Times New Roman" w:hAnsi="Times New Roman" w:cs="Times New Roman"/>
                <w:sz w:val="24"/>
                <w:szCs w:val="24"/>
                <w:lang w:val="tr-TR"/>
              </w:rPr>
              <w:t>B1/</w:t>
            </w:r>
            <w:r w:rsidRPr="006E367F">
              <w:rPr>
                <w:rFonts w:ascii="Times New Roman" w:hAnsi="Times New Roman" w:cs="Times New Roman"/>
                <w:sz w:val="24"/>
                <w:szCs w:val="24"/>
                <w:lang w:val="tr-TR"/>
              </w:rPr>
              <w:t>B1</w:t>
            </w:r>
            <w:r>
              <w:rPr>
                <w:rFonts w:ascii="Times New Roman" w:hAnsi="Times New Roman" w:cs="Times New Roman"/>
                <w:sz w:val="24"/>
                <w:szCs w:val="24"/>
                <w:lang w:val="tr-TR"/>
              </w:rPr>
              <w:t>+</w:t>
            </w:r>
            <w:r w:rsidRPr="006E367F">
              <w:rPr>
                <w:rFonts w:ascii="Times New Roman" w:hAnsi="Times New Roman" w:cs="Times New Roman"/>
                <w:sz w:val="24"/>
                <w:szCs w:val="24"/>
                <w:lang w:val="tr-TR"/>
              </w:rPr>
              <w:t xml:space="preserve"> seviyesine yükseltmelerine yardımcı olmak için tasarlanmıştır. Kurs, eleştirel düşünmeyi dil becerileriyle birleştirir ve öğrenme teknolojilerini birleştirir. Dersin amacı öğrencilerin akademik söylem, dil yapıları ve sözcük dağarcığı konusundaki bilgi ve farkındalıklarını pekiştirmektir. Ana odak noktası, akademik ortamlarda üretken (yazma ve konuşma) ve alıcı (okuma ve dinleme) becerilerinin geliştirilmesi olacaktır.</w:t>
            </w:r>
          </w:p>
          <w:p w14:paraId="49BC28C3" w14:textId="77777777" w:rsidR="00F2603A" w:rsidRDefault="00F2603A" w:rsidP="00F2603A">
            <w:pPr>
              <w:spacing w:after="150"/>
              <w:jc w:val="both"/>
              <w:rPr>
                <w:rFonts w:ascii="Times New Roman" w:eastAsia="Times New Roman" w:hAnsi="Times New Roman" w:cs="Times New Roman"/>
                <w:b/>
                <w:bCs/>
                <w:sz w:val="24"/>
                <w:szCs w:val="24"/>
                <w:lang w:val="en-US"/>
              </w:rPr>
            </w:pPr>
          </w:p>
        </w:tc>
      </w:tr>
      <w:tr w:rsidR="00F2603A" w14:paraId="064B1D9C" w14:textId="77777777" w:rsidTr="00F2603A">
        <w:tc>
          <w:tcPr>
            <w:tcW w:w="2404" w:type="dxa"/>
          </w:tcPr>
          <w:p w14:paraId="60D73A6E" w14:textId="56966CC0" w:rsidR="00F2603A" w:rsidRDefault="00F2603A" w:rsidP="00F2603A">
            <w:pPr>
              <w:spacing w:after="15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WENG102</w:t>
            </w:r>
          </w:p>
        </w:tc>
        <w:tc>
          <w:tcPr>
            <w:tcW w:w="6612" w:type="dxa"/>
            <w:gridSpan w:val="2"/>
          </w:tcPr>
          <w:p w14:paraId="3BE97570" w14:textId="0F5FB0A7" w:rsidR="00F2603A" w:rsidRPr="005B3622" w:rsidRDefault="005B3622" w:rsidP="00F2603A">
            <w:pPr>
              <w:spacing w:after="150"/>
              <w:jc w:val="both"/>
              <w:rPr>
                <w:rFonts w:ascii="Times New Roman" w:eastAsia="Times New Roman" w:hAnsi="Times New Roman" w:cs="Times New Roman"/>
                <w:sz w:val="24"/>
                <w:szCs w:val="24"/>
                <w:lang w:val="en-US"/>
              </w:rPr>
            </w:pPr>
            <w:r w:rsidRPr="005B3622">
              <w:rPr>
                <w:rFonts w:ascii="Times New Roman" w:eastAsia="Times New Roman" w:hAnsi="Times New Roman" w:cs="Times New Roman"/>
                <w:sz w:val="24"/>
                <w:szCs w:val="24"/>
                <w:lang w:val="en-US"/>
              </w:rPr>
              <w:t>Academic English II</w:t>
            </w:r>
          </w:p>
        </w:tc>
      </w:tr>
      <w:tr w:rsidR="00F2603A" w14:paraId="411EA538" w14:textId="77777777" w:rsidTr="00532EBD">
        <w:tc>
          <w:tcPr>
            <w:tcW w:w="9016" w:type="dxa"/>
            <w:gridSpan w:val="3"/>
          </w:tcPr>
          <w:p w14:paraId="52930E79" w14:textId="77777777" w:rsidR="00F2603A" w:rsidRDefault="00F2603A" w:rsidP="00F2603A">
            <w:pPr>
              <w:jc w:val="both"/>
              <w:rPr>
                <w:rFonts w:ascii="Times New Roman" w:hAnsi="Times New Roman" w:cs="Times New Roman"/>
                <w:sz w:val="24"/>
                <w:szCs w:val="24"/>
                <w:lang w:val="tr-TR"/>
              </w:rPr>
            </w:pPr>
            <w:r w:rsidRPr="00D04D47">
              <w:rPr>
                <w:rFonts w:ascii="Times New Roman" w:hAnsi="Times New Roman" w:cs="Times New Roman"/>
                <w:sz w:val="24"/>
                <w:szCs w:val="24"/>
                <w:lang w:val="tr-TR"/>
              </w:rPr>
              <w:t>Bu kurs, Avrupa Ortak Dil Referans Çerçevesinde belirtildiği gibi, öğrencilerin İngilizcelerini B2 seviyesine geliştirmelerine yardımcı olmak için tasarlanmıştır. Ders, öğrencilerin akademik söylem, dil yapıları ve eleştirel düşünme konusundaki bilgi ve farkındalıklarını yeniden birleştirmeyi ve geliştirmeyi amaçlamaktadır. Ders aynı zamanda teknolojilerin kullanımını da içermektedir. Ders, okuma, yazma, dinleme, konuşma ve belgeleri tanıtmaya odaklanacak ve ayrıca akademik ortamlarda sunum becerilerine de odaklanacaktır</w:t>
            </w:r>
            <w:r>
              <w:rPr>
                <w:rFonts w:ascii="Times New Roman" w:hAnsi="Times New Roman" w:cs="Times New Roman"/>
                <w:sz w:val="24"/>
                <w:szCs w:val="24"/>
                <w:lang w:val="tr-TR"/>
              </w:rPr>
              <w:t>.</w:t>
            </w:r>
          </w:p>
          <w:p w14:paraId="5D0C6F82" w14:textId="77777777" w:rsidR="00F2603A" w:rsidRDefault="00F2603A" w:rsidP="00F2603A">
            <w:pPr>
              <w:spacing w:after="150"/>
              <w:jc w:val="both"/>
              <w:rPr>
                <w:rFonts w:ascii="Times New Roman" w:eastAsia="Times New Roman" w:hAnsi="Times New Roman" w:cs="Times New Roman"/>
                <w:b/>
                <w:bCs/>
                <w:sz w:val="24"/>
                <w:szCs w:val="24"/>
                <w:lang w:val="en-US"/>
              </w:rPr>
            </w:pPr>
          </w:p>
        </w:tc>
      </w:tr>
      <w:tr w:rsidR="00F2603A" w14:paraId="1A366CC1" w14:textId="68AE046C" w:rsidTr="00F2603A">
        <w:tc>
          <w:tcPr>
            <w:tcW w:w="2404" w:type="dxa"/>
          </w:tcPr>
          <w:p w14:paraId="46007287" w14:textId="64ABF7E4" w:rsidR="00F2603A" w:rsidRDefault="00F2603A" w:rsidP="00F2603A">
            <w:pPr>
              <w:spacing w:after="15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t>FLAN202</w:t>
            </w:r>
          </w:p>
        </w:tc>
        <w:tc>
          <w:tcPr>
            <w:tcW w:w="6612" w:type="dxa"/>
            <w:gridSpan w:val="2"/>
          </w:tcPr>
          <w:p w14:paraId="76EC8B28" w14:textId="1CCF4038" w:rsidR="00F2603A" w:rsidRPr="00F2603A" w:rsidRDefault="005B3622" w:rsidP="00F2603A">
            <w:pPr>
              <w:spacing w:after="15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w:t>
            </w:r>
            <w:r w:rsidR="00F2603A" w:rsidRPr="00F2603A">
              <w:rPr>
                <w:rFonts w:ascii="Times New Roman" w:eastAsia="Times New Roman" w:hAnsi="Times New Roman" w:cs="Times New Roman"/>
                <w:sz w:val="24"/>
                <w:szCs w:val="24"/>
                <w:lang w:val="en-US"/>
              </w:rPr>
              <w:t xml:space="preserve">ommunication </w:t>
            </w:r>
            <w:r>
              <w:rPr>
                <w:rFonts w:ascii="Times New Roman" w:eastAsia="Times New Roman" w:hAnsi="Times New Roman" w:cs="Times New Roman"/>
                <w:sz w:val="24"/>
                <w:szCs w:val="24"/>
                <w:lang w:val="en-US"/>
              </w:rPr>
              <w:t>S</w:t>
            </w:r>
            <w:r w:rsidR="00F2603A" w:rsidRPr="00F2603A">
              <w:rPr>
                <w:rFonts w:ascii="Times New Roman" w:eastAsia="Times New Roman" w:hAnsi="Times New Roman" w:cs="Times New Roman"/>
                <w:sz w:val="24"/>
                <w:szCs w:val="24"/>
                <w:lang w:val="en-US"/>
              </w:rPr>
              <w:t xml:space="preserve">kills for </w:t>
            </w:r>
            <w:r>
              <w:rPr>
                <w:rFonts w:ascii="Times New Roman" w:eastAsia="Times New Roman" w:hAnsi="Times New Roman" w:cs="Times New Roman"/>
                <w:sz w:val="24"/>
                <w:szCs w:val="24"/>
                <w:lang w:val="en-US"/>
              </w:rPr>
              <w:t>B</w:t>
            </w:r>
            <w:r w:rsidR="00F2603A" w:rsidRPr="00F2603A">
              <w:rPr>
                <w:rFonts w:ascii="Times New Roman" w:eastAsia="Times New Roman" w:hAnsi="Times New Roman" w:cs="Times New Roman"/>
                <w:sz w:val="24"/>
                <w:szCs w:val="24"/>
                <w:lang w:val="en-US"/>
              </w:rPr>
              <w:t>usiness</w:t>
            </w:r>
          </w:p>
        </w:tc>
      </w:tr>
      <w:tr w:rsidR="00F2603A" w14:paraId="7A8074F1" w14:textId="77777777" w:rsidTr="00532EBD">
        <w:tc>
          <w:tcPr>
            <w:tcW w:w="9016" w:type="dxa"/>
            <w:gridSpan w:val="3"/>
          </w:tcPr>
          <w:p w14:paraId="62899F2D" w14:textId="77777777" w:rsidR="00F2603A" w:rsidRDefault="00F2603A" w:rsidP="00F2603A">
            <w:pPr>
              <w:jc w:val="lowKashida"/>
              <w:rPr>
                <w:rFonts w:ascii="Times New Roman" w:hAnsi="Times New Roman" w:cs="Times New Roman"/>
                <w:sz w:val="24"/>
                <w:szCs w:val="24"/>
                <w:lang w:val="tr-TR"/>
              </w:rPr>
            </w:pPr>
            <w:r w:rsidRPr="001D0967">
              <w:rPr>
                <w:rFonts w:ascii="Times New Roman" w:hAnsi="Times New Roman" w:cs="Times New Roman"/>
                <w:sz w:val="24"/>
                <w:szCs w:val="24"/>
                <w:lang w:val="tr-TR"/>
              </w:rPr>
              <w:t>Bu dersi alan öğrenciler sözlü, sözsüz ve yazılı iletişimde pratik deneyim kazanacaklardır. Yaygın iş yazımı türlerini uygulayacak ve dilbilgisi, mekanik ve üslup konularında daha fazla ustalık kazanacaklar. Bu ders öğrencilere başarılı iş profesyonellerinin çeşitli durumlarla başa çıkmak için kullandıkları stratejileri tanıtır. Öğrenciler yazma tekniklerini öğrenecekler. Ayrıca kuruluşlarının içinde ve dışında iletişim kurmak için hedef kitlelerini etkili bir şekilde nasıl analiz edeceklerini de öğrenecekler. Ayrıca bir konuyu sunmak için teknolojinin nasıl kullanıldığına dair daha derin bilgi sahibi olacaklar.</w:t>
            </w:r>
          </w:p>
          <w:p w14:paraId="7C58ECC6" w14:textId="75CA075E" w:rsidR="00F2603A" w:rsidRPr="00F2603A" w:rsidRDefault="00F2603A" w:rsidP="00F2603A">
            <w:pPr>
              <w:jc w:val="lowKashida"/>
              <w:rPr>
                <w:rFonts w:ascii="Times New Roman" w:hAnsi="Times New Roman" w:cs="Times New Roman"/>
                <w:sz w:val="24"/>
                <w:szCs w:val="24"/>
                <w:lang w:val="tr-TR"/>
              </w:rPr>
            </w:pPr>
          </w:p>
        </w:tc>
      </w:tr>
      <w:tr w:rsidR="00D92D24" w14:paraId="78E75AE0" w14:textId="77777777" w:rsidTr="00766274">
        <w:trPr>
          <w:trHeight w:val="427"/>
        </w:trPr>
        <w:tc>
          <w:tcPr>
            <w:tcW w:w="9016" w:type="dxa"/>
            <w:gridSpan w:val="3"/>
          </w:tcPr>
          <w:p w14:paraId="349CA80A" w14:textId="0DCB1DF0" w:rsidR="00D92D24" w:rsidRPr="00277D07" w:rsidRDefault="00D92D24" w:rsidP="00766274">
            <w:pPr>
              <w:jc w:val="center"/>
              <w:rPr>
                <w:rFonts w:ascii="Times New Roman" w:hAnsi="Times New Roman" w:cs="Times New Roman"/>
                <w:b/>
                <w:bCs/>
                <w:sz w:val="24"/>
                <w:szCs w:val="24"/>
                <w:lang w:val="tr-TR"/>
              </w:rPr>
            </w:pPr>
            <w:r w:rsidRPr="00277D07">
              <w:rPr>
                <w:rFonts w:ascii="Times New Roman" w:hAnsi="Times New Roman" w:cs="Times New Roman"/>
                <w:b/>
                <w:bCs/>
                <w:sz w:val="24"/>
                <w:szCs w:val="24"/>
                <w:lang w:val="tr-TR"/>
              </w:rPr>
              <w:t>TURKISH-MEDIUM ACADEMIC ENGLISH COURSES</w:t>
            </w:r>
          </w:p>
        </w:tc>
      </w:tr>
      <w:tr w:rsidR="001A651C" w14:paraId="4C85BF89" w14:textId="4274AF87" w:rsidTr="001A651C">
        <w:tc>
          <w:tcPr>
            <w:tcW w:w="2700" w:type="dxa"/>
            <w:gridSpan w:val="2"/>
          </w:tcPr>
          <w:p w14:paraId="2DE53096" w14:textId="169B505F" w:rsidR="001A651C" w:rsidRPr="00BD4BC9" w:rsidRDefault="001A651C" w:rsidP="007C45A0">
            <w:pPr>
              <w:rPr>
                <w:rFonts w:ascii="Times New Roman" w:hAnsi="Times New Roman" w:cs="Times New Roman"/>
                <w:b/>
                <w:bCs/>
                <w:sz w:val="24"/>
                <w:szCs w:val="24"/>
                <w:lang w:val="tr-TR"/>
              </w:rPr>
            </w:pPr>
            <w:r w:rsidRPr="00BD4BC9">
              <w:rPr>
                <w:rFonts w:ascii="Times New Roman" w:hAnsi="Times New Roman" w:cs="Times New Roman"/>
                <w:b/>
                <w:bCs/>
                <w:sz w:val="24"/>
                <w:szCs w:val="24"/>
                <w:lang w:val="tr-TR"/>
              </w:rPr>
              <w:t>DING101</w:t>
            </w:r>
          </w:p>
        </w:tc>
        <w:tc>
          <w:tcPr>
            <w:tcW w:w="6316" w:type="dxa"/>
          </w:tcPr>
          <w:p w14:paraId="117EA650" w14:textId="77777777" w:rsidR="001A651C" w:rsidRPr="00BD4BC9" w:rsidRDefault="001A651C" w:rsidP="007C45A0">
            <w:pPr>
              <w:rPr>
                <w:rFonts w:ascii="Times New Roman" w:hAnsi="Times New Roman" w:cs="Times New Roman"/>
                <w:b/>
                <w:bCs/>
                <w:sz w:val="24"/>
                <w:szCs w:val="24"/>
                <w:lang w:val="tr-TR"/>
              </w:rPr>
            </w:pPr>
          </w:p>
        </w:tc>
      </w:tr>
      <w:tr w:rsidR="001A651C" w14:paraId="3F9EFB9C" w14:textId="201FDC33" w:rsidTr="001E5043">
        <w:tc>
          <w:tcPr>
            <w:tcW w:w="9016" w:type="dxa"/>
            <w:gridSpan w:val="3"/>
          </w:tcPr>
          <w:p w14:paraId="57C9F70A" w14:textId="77777777" w:rsidR="001A651C" w:rsidRDefault="00C019E3" w:rsidP="00277D07">
            <w:pPr>
              <w:jc w:val="lowKashida"/>
              <w:rPr>
                <w:rFonts w:ascii="Times New Roman" w:hAnsi="Times New Roman" w:cs="Times New Roman"/>
                <w:sz w:val="24"/>
                <w:szCs w:val="24"/>
                <w:lang w:val="tr-TR"/>
              </w:rPr>
            </w:pPr>
            <w:r w:rsidRPr="00080343">
              <w:rPr>
                <w:rFonts w:ascii="Times New Roman" w:hAnsi="Times New Roman" w:cs="Times New Roman"/>
                <w:sz w:val="24"/>
                <w:szCs w:val="24"/>
                <w:lang w:val="tr-TR"/>
              </w:rPr>
              <w:t xml:space="preserve">Bu ders birinci dönem birinci sınıf akademik İngilizce dersidir. Kurs, eğitim dili Türkçe olan programlarda öğrenim gören öğrencilere sunulmaktadır. Öğrencilerin Akademik İngilizce becerilerini Avrupa Dilleri Ortak Çerçeve Programı'nda belirtilen A1 seviyesine </w:t>
            </w:r>
            <w:r w:rsidRPr="00080343">
              <w:rPr>
                <w:rFonts w:ascii="Times New Roman" w:hAnsi="Times New Roman" w:cs="Times New Roman"/>
                <w:sz w:val="24"/>
                <w:szCs w:val="24"/>
                <w:lang w:val="tr-TR"/>
              </w:rPr>
              <w:lastRenderedPageBreak/>
              <w:t>yükseltmelerine yardımcı olmak için tasarlanmıştır. Başlangıç seviyesindeki bu kurs, öğrencileri akademik İngilizcenin temelleriyle tanıştırır. Akademik bağlamlar için okuma, yazma, konuşma ve dinleme konularında temel beceriler geliştirmeye odaklanır. Öğrenciler temel dilbilgisini öğrenecek, akademik kelime dağarcıklarını genişletecek ve özetler ve kısa denemeler gibi basit akademik metinler oluşturma pratiği yapacaklardır. Ders ayrıca sınıf içi katılım ve sunumlar için etkili iletişim stratejileri geliştirmeyi vurgulayarak öğrencileri İngilizce'de daha ileri akademik çalışmalara hazırlar.</w:t>
            </w:r>
          </w:p>
          <w:p w14:paraId="014F4A27" w14:textId="43C13640" w:rsidR="00277D07" w:rsidRPr="00BD4BC9" w:rsidRDefault="00277D07" w:rsidP="00277D07">
            <w:pPr>
              <w:jc w:val="lowKashida"/>
              <w:rPr>
                <w:rFonts w:ascii="Times New Roman" w:hAnsi="Times New Roman" w:cs="Times New Roman"/>
                <w:b/>
                <w:bCs/>
                <w:sz w:val="24"/>
                <w:szCs w:val="24"/>
                <w:lang w:val="tr-TR"/>
              </w:rPr>
            </w:pPr>
          </w:p>
        </w:tc>
      </w:tr>
      <w:tr w:rsidR="00FA38BB" w14:paraId="7071F379" w14:textId="5B80120B" w:rsidTr="00FA38BB">
        <w:tc>
          <w:tcPr>
            <w:tcW w:w="2700" w:type="dxa"/>
            <w:gridSpan w:val="2"/>
          </w:tcPr>
          <w:p w14:paraId="51276C48" w14:textId="336C90B1" w:rsidR="00FA38BB" w:rsidRPr="00BD4BC9" w:rsidRDefault="001A651C" w:rsidP="007C45A0">
            <w:pPr>
              <w:rPr>
                <w:rFonts w:ascii="Times New Roman" w:hAnsi="Times New Roman" w:cs="Times New Roman"/>
                <w:b/>
                <w:bCs/>
                <w:sz w:val="24"/>
                <w:szCs w:val="24"/>
                <w:lang w:val="tr-TR"/>
              </w:rPr>
            </w:pPr>
            <w:r w:rsidRPr="00BD4BC9">
              <w:rPr>
                <w:rFonts w:ascii="Times New Roman" w:hAnsi="Times New Roman" w:cs="Times New Roman"/>
                <w:b/>
                <w:bCs/>
                <w:sz w:val="24"/>
                <w:szCs w:val="24"/>
                <w:lang w:val="tr-TR"/>
              </w:rPr>
              <w:lastRenderedPageBreak/>
              <w:t>DING102</w:t>
            </w:r>
          </w:p>
        </w:tc>
        <w:tc>
          <w:tcPr>
            <w:tcW w:w="6316" w:type="dxa"/>
          </w:tcPr>
          <w:p w14:paraId="5B41179F" w14:textId="77777777" w:rsidR="00FA38BB" w:rsidRPr="00BD4BC9" w:rsidRDefault="00FA38BB" w:rsidP="007C45A0">
            <w:pPr>
              <w:rPr>
                <w:rFonts w:ascii="Times New Roman" w:hAnsi="Times New Roman" w:cs="Times New Roman"/>
                <w:b/>
                <w:bCs/>
                <w:sz w:val="24"/>
                <w:szCs w:val="24"/>
                <w:lang w:val="tr-TR"/>
              </w:rPr>
            </w:pPr>
          </w:p>
        </w:tc>
      </w:tr>
      <w:tr w:rsidR="001A651C" w14:paraId="4B613AD0" w14:textId="1905B8CD" w:rsidTr="00201C8E">
        <w:tc>
          <w:tcPr>
            <w:tcW w:w="9016" w:type="dxa"/>
            <w:gridSpan w:val="3"/>
          </w:tcPr>
          <w:p w14:paraId="666D0A1B" w14:textId="77777777" w:rsidR="001A651C" w:rsidRDefault="009C2808" w:rsidP="00277D07">
            <w:pPr>
              <w:jc w:val="lowKashida"/>
              <w:rPr>
                <w:rFonts w:ascii="Times New Roman" w:hAnsi="Times New Roman" w:cs="Times New Roman"/>
                <w:sz w:val="24"/>
                <w:szCs w:val="24"/>
                <w:lang w:val="tr-TR"/>
              </w:rPr>
            </w:pPr>
            <w:r w:rsidRPr="00080343">
              <w:rPr>
                <w:rFonts w:ascii="Times New Roman" w:hAnsi="Times New Roman" w:cs="Times New Roman"/>
                <w:sz w:val="24"/>
                <w:szCs w:val="24"/>
                <w:lang w:val="tr-TR"/>
              </w:rPr>
              <w:t>Bu ders ikinci dönem birinci sınıf akademik İngilizce dersidir. Ders, eğitim dili Türkçe olan programlarda öğrenim gören öğrencilere sunulmaktadır. Öğrencilerin akademik İngilizcelerini Avrupa Dilleri Ortak Çerçeve Programı'nda belirtilen A2 seviyesine yükseltmelerine yardımcı olmak üzere tasarlanmıştır. Temel dil bilgisi üzerine inşa edilen kurs, öğrencilerin daha karmaşık akademik metinleri okuma ve anlama, yapılandırılmış paragraflar ve kısa denemeler yazma ve sınıf içi tartışmalara katılma becerilerini geliştirmeye odaklanır. Akademik kelime dağarcığının genişletilmesine, dilbilgisinin geliştirilmesine ve dersler ve sunumlar aracılığıyla dinleme becerilerinin geliştirilmesine vurgu yapılır. Dersin sonunda öğrenciler, akademik ortamlarda fikirlerini ifade etmek ve orta düzey İngilizce çalışmalarına hazırlanmak için daha donanımlı olacaklardır.</w:t>
            </w:r>
          </w:p>
          <w:p w14:paraId="0B8F4AC5" w14:textId="664B0F03" w:rsidR="00277D07" w:rsidRPr="00BD4BC9" w:rsidRDefault="00277D07" w:rsidP="00277D07">
            <w:pPr>
              <w:jc w:val="lowKashida"/>
              <w:rPr>
                <w:rFonts w:ascii="Times New Roman" w:hAnsi="Times New Roman" w:cs="Times New Roman"/>
                <w:b/>
                <w:bCs/>
                <w:sz w:val="24"/>
                <w:szCs w:val="24"/>
                <w:lang w:val="tr-TR"/>
              </w:rPr>
            </w:pPr>
          </w:p>
        </w:tc>
      </w:tr>
    </w:tbl>
    <w:p w14:paraId="419A5823" w14:textId="538BF58F" w:rsidR="00FA38BB" w:rsidRDefault="00FA38BB" w:rsidP="007C45A0">
      <w:pPr>
        <w:rPr>
          <w:rFonts w:ascii="Times New Roman" w:hAnsi="Times New Roman" w:cs="Times New Roman"/>
          <w:b/>
          <w:bCs/>
          <w:sz w:val="24"/>
          <w:szCs w:val="24"/>
          <w:lang w:val="tr-TR"/>
        </w:rPr>
      </w:pPr>
    </w:p>
    <w:p w14:paraId="10C3D439" w14:textId="690484F5" w:rsidR="004659BA" w:rsidRDefault="004659BA" w:rsidP="00C104BD">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BEŞİNCİ BÖLÜM</w:t>
      </w:r>
    </w:p>
    <w:p w14:paraId="40B9FFBE" w14:textId="6111B31A" w:rsidR="006E2D16" w:rsidRPr="00D72561" w:rsidRDefault="005C6567" w:rsidP="00632C98">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Yüksek Lisans/Doktora </w:t>
      </w:r>
      <w:r w:rsidR="00080343">
        <w:rPr>
          <w:rFonts w:ascii="Times New Roman" w:hAnsi="Times New Roman" w:cs="Times New Roman"/>
          <w:b/>
          <w:bCs/>
          <w:sz w:val="24"/>
          <w:szCs w:val="24"/>
          <w:lang w:val="tr-TR"/>
        </w:rPr>
        <w:t>İngilizce Yeterlilik</w:t>
      </w:r>
      <w:r w:rsidR="00DB2674">
        <w:rPr>
          <w:rFonts w:ascii="Times New Roman" w:hAnsi="Times New Roman" w:cs="Times New Roman"/>
          <w:b/>
          <w:bCs/>
          <w:sz w:val="24"/>
          <w:szCs w:val="24"/>
          <w:lang w:val="tr-TR"/>
        </w:rPr>
        <w:t xml:space="preserve"> Sınavı</w:t>
      </w:r>
    </w:p>
    <w:p w14:paraId="2225B0E2" w14:textId="7C41DBA8" w:rsidR="00FF7BA7" w:rsidRDefault="00B522CB" w:rsidP="004E5714">
      <w:pPr>
        <w:spacing w:after="0"/>
        <w:jc w:val="both"/>
        <w:rPr>
          <w:rFonts w:ascii="Times New Roman" w:hAnsi="Times New Roman" w:cs="Times New Roman"/>
          <w:b/>
          <w:bCs/>
          <w:sz w:val="24"/>
          <w:szCs w:val="24"/>
          <w:lang w:val="tr-TR"/>
        </w:rPr>
      </w:pPr>
      <w:r>
        <w:rPr>
          <w:rFonts w:ascii="Times New Roman" w:hAnsi="Times New Roman" w:cs="Times New Roman"/>
          <w:b/>
          <w:bCs/>
          <w:sz w:val="24"/>
          <w:szCs w:val="24"/>
          <w:lang w:val="tr-TR"/>
        </w:rPr>
        <w:t xml:space="preserve">Yüksek Lisans/Doktora </w:t>
      </w:r>
      <w:r w:rsidR="00DB2674">
        <w:rPr>
          <w:rFonts w:ascii="Times New Roman" w:hAnsi="Times New Roman" w:cs="Times New Roman"/>
          <w:b/>
          <w:bCs/>
          <w:sz w:val="24"/>
          <w:szCs w:val="24"/>
          <w:lang w:val="tr-TR"/>
        </w:rPr>
        <w:t>Muafiyet Sınavı</w:t>
      </w:r>
    </w:p>
    <w:p w14:paraId="711D79AC" w14:textId="7003E53E" w:rsidR="006924BC" w:rsidRPr="007A722A" w:rsidRDefault="006924BC" w:rsidP="004E5714">
      <w:pPr>
        <w:shd w:val="clear" w:color="auto" w:fill="FFFFFF"/>
        <w:spacing w:after="150" w:line="240" w:lineRule="auto"/>
        <w:jc w:val="both"/>
        <w:rPr>
          <w:rFonts w:ascii="Times New Roman" w:eastAsia="Times New Roman" w:hAnsi="Times New Roman" w:cs="Times New Roman"/>
          <w:color w:val="000000" w:themeColor="text1"/>
          <w:sz w:val="24"/>
          <w:szCs w:val="24"/>
          <w:lang w:val="tr-TR"/>
        </w:rPr>
      </w:pPr>
      <w:r w:rsidRPr="00662446">
        <w:rPr>
          <w:rFonts w:ascii="Times New Roman" w:eastAsia="Times New Roman" w:hAnsi="Times New Roman" w:cs="Times New Roman"/>
          <w:b/>
          <w:bCs/>
          <w:color w:val="000000" w:themeColor="text1"/>
          <w:sz w:val="24"/>
          <w:szCs w:val="24"/>
          <w:lang w:val="en-US"/>
        </w:rPr>
        <w:t>MADDE 1</w:t>
      </w:r>
      <w:r w:rsidR="00080343">
        <w:rPr>
          <w:rFonts w:ascii="Times New Roman" w:eastAsia="Times New Roman" w:hAnsi="Times New Roman" w:cs="Times New Roman"/>
          <w:b/>
          <w:bCs/>
          <w:color w:val="000000" w:themeColor="text1"/>
          <w:sz w:val="24"/>
          <w:szCs w:val="24"/>
          <w:lang w:val="en-US"/>
        </w:rPr>
        <w:t>3</w:t>
      </w:r>
      <w:r w:rsidRPr="00662446">
        <w:rPr>
          <w:rFonts w:ascii="Times New Roman" w:eastAsia="Times New Roman" w:hAnsi="Times New Roman" w:cs="Times New Roman"/>
          <w:b/>
          <w:bCs/>
          <w:color w:val="000000" w:themeColor="text1"/>
          <w:sz w:val="24"/>
          <w:szCs w:val="24"/>
          <w:lang w:val="en-US"/>
        </w:rPr>
        <w:t>-(1)</w:t>
      </w:r>
      <w:r w:rsidRPr="006924BC">
        <w:rPr>
          <w:rFonts w:ascii="Times New Roman" w:eastAsia="Times New Roman" w:hAnsi="Times New Roman" w:cs="Times New Roman"/>
          <w:color w:val="000000" w:themeColor="text1"/>
          <w:sz w:val="24"/>
          <w:szCs w:val="24"/>
          <w:lang w:val="en-US"/>
        </w:rPr>
        <w:t> </w:t>
      </w:r>
      <w:r w:rsidR="00B522CB" w:rsidRPr="007A722A">
        <w:rPr>
          <w:rFonts w:ascii="Times New Roman" w:hAnsi="Times New Roman" w:cs="Times New Roman"/>
          <w:color w:val="000000" w:themeColor="text1"/>
          <w:sz w:val="24"/>
          <w:szCs w:val="24"/>
          <w:lang w:val="tr-TR"/>
        </w:rPr>
        <w:t>P</w:t>
      </w:r>
      <w:r w:rsidR="00B97133" w:rsidRPr="007A722A">
        <w:rPr>
          <w:rFonts w:ascii="Times New Roman" w:eastAsia="Times New Roman" w:hAnsi="Times New Roman" w:cs="Times New Roman"/>
          <w:color w:val="000000" w:themeColor="text1"/>
          <w:sz w:val="24"/>
          <w:szCs w:val="24"/>
          <w:lang w:val="tr-TR"/>
        </w:rPr>
        <w:t>rogramları</w:t>
      </w:r>
      <w:r w:rsidR="00937029" w:rsidRPr="007A722A">
        <w:rPr>
          <w:rFonts w:ascii="Times New Roman" w:eastAsia="Times New Roman" w:hAnsi="Times New Roman" w:cs="Times New Roman"/>
          <w:color w:val="000000" w:themeColor="text1"/>
          <w:sz w:val="24"/>
          <w:szCs w:val="24"/>
          <w:lang w:val="tr-TR"/>
        </w:rPr>
        <w:t xml:space="preserve"> İngilizce ola</w:t>
      </w:r>
      <w:r w:rsidR="00B97133" w:rsidRPr="007A722A">
        <w:rPr>
          <w:rFonts w:ascii="Times New Roman" w:eastAsia="Times New Roman" w:hAnsi="Times New Roman" w:cs="Times New Roman"/>
          <w:color w:val="000000" w:themeColor="text1"/>
          <w:sz w:val="24"/>
          <w:szCs w:val="24"/>
          <w:lang w:val="tr-TR"/>
        </w:rPr>
        <w:t>n</w:t>
      </w:r>
      <w:r w:rsidR="00937029" w:rsidRPr="007A722A">
        <w:rPr>
          <w:rFonts w:ascii="Times New Roman" w:eastAsia="Times New Roman" w:hAnsi="Times New Roman" w:cs="Times New Roman"/>
          <w:color w:val="000000" w:themeColor="text1"/>
          <w:sz w:val="24"/>
          <w:szCs w:val="24"/>
          <w:lang w:val="tr-TR"/>
        </w:rPr>
        <w:t xml:space="preserve"> Yüksek Lisans/Doktora okuyacak</w:t>
      </w:r>
      <w:r w:rsidRPr="007A722A">
        <w:rPr>
          <w:rFonts w:ascii="Times New Roman" w:eastAsia="Times New Roman" w:hAnsi="Times New Roman" w:cs="Times New Roman"/>
          <w:color w:val="000000" w:themeColor="text1"/>
          <w:sz w:val="24"/>
          <w:szCs w:val="24"/>
          <w:lang w:val="tr-TR"/>
        </w:rPr>
        <w:t xml:space="preserve"> öğrenciler, Güz ve Bahar dönemi başında yapılan</w:t>
      </w:r>
      <w:r w:rsidRPr="007A722A">
        <w:rPr>
          <w:rFonts w:ascii="Times New Roman" w:hAnsi="Times New Roman" w:cs="Times New Roman"/>
          <w:color w:val="000000" w:themeColor="text1"/>
          <w:sz w:val="24"/>
          <w:szCs w:val="24"/>
          <w:lang w:val="tr-TR"/>
        </w:rPr>
        <w:t xml:space="preserve"> </w:t>
      </w:r>
      <w:r w:rsidR="00080343">
        <w:rPr>
          <w:rFonts w:ascii="Times New Roman" w:eastAsia="Times New Roman" w:hAnsi="Times New Roman" w:cs="Times New Roman"/>
          <w:color w:val="000000" w:themeColor="text1"/>
          <w:sz w:val="24"/>
          <w:szCs w:val="24"/>
          <w:lang w:val="tr-TR"/>
        </w:rPr>
        <w:t xml:space="preserve">İngilizce Yeterlilik </w:t>
      </w:r>
      <w:r w:rsidRPr="007A722A">
        <w:rPr>
          <w:rFonts w:ascii="Times New Roman" w:eastAsia="Times New Roman" w:hAnsi="Times New Roman" w:cs="Times New Roman"/>
          <w:color w:val="000000" w:themeColor="text1"/>
          <w:sz w:val="24"/>
          <w:szCs w:val="24"/>
          <w:lang w:val="tr-TR"/>
        </w:rPr>
        <w:t>Sınavı</w:t>
      </w:r>
      <w:r w:rsidR="0092717C" w:rsidRPr="007A722A">
        <w:rPr>
          <w:rFonts w:ascii="Times New Roman" w:eastAsia="Times New Roman" w:hAnsi="Times New Roman" w:cs="Times New Roman"/>
          <w:color w:val="000000" w:themeColor="text1"/>
          <w:sz w:val="24"/>
          <w:szCs w:val="24"/>
          <w:lang w:val="tr-TR"/>
        </w:rPr>
        <w:t>’</w:t>
      </w:r>
      <w:r w:rsidRPr="007A722A">
        <w:rPr>
          <w:rFonts w:ascii="Times New Roman" w:eastAsia="Times New Roman" w:hAnsi="Times New Roman" w:cs="Times New Roman"/>
          <w:color w:val="000000" w:themeColor="text1"/>
          <w:sz w:val="24"/>
          <w:szCs w:val="24"/>
          <w:lang w:val="tr-TR"/>
        </w:rPr>
        <w:t>na tabi tutulurlar.</w:t>
      </w:r>
    </w:p>
    <w:p w14:paraId="12D1BFA9" w14:textId="27C1E3D7" w:rsidR="006924BC" w:rsidRPr="007A722A" w:rsidRDefault="006924BC" w:rsidP="004E5714">
      <w:pPr>
        <w:shd w:val="clear" w:color="auto" w:fill="FFFFFF"/>
        <w:spacing w:after="150" w:line="240" w:lineRule="auto"/>
        <w:jc w:val="both"/>
        <w:rPr>
          <w:rFonts w:ascii="Times New Roman" w:hAnsi="Times New Roman" w:cs="Times New Roman"/>
          <w:color w:val="000000" w:themeColor="text1"/>
          <w:sz w:val="24"/>
          <w:szCs w:val="24"/>
          <w:shd w:val="clear" w:color="auto" w:fill="FFFFFF"/>
          <w:lang w:val="tr-TR"/>
        </w:rPr>
      </w:pPr>
      <w:r w:rsidRPr="007A722A">
        <w:rPr>
          <w:rFonts w:ascii="Times New Roman" w:eastAsia="Times New Roman" w:hAnsi="Times New Roman" w:cs="Times New Roman"/>
          <w:b/>
          <w:bCs/>
          <w:color w:val="000000" w:themeColor="text1"/>
          <w:sz w:val="24"/>
          <w:szCs w:val="24"/>
          <w:lang w:val="tr-TR"/>
        </w:rPr>
        <w:t>(2)</w:t>
      </w:r>
      <w:r w:rsidRPr="007A722A">
        <w:rPr>
          <w:rFonts w:ascii="Times New Roman" w:eastAsia="Times New Roman" w:hAnsi="Times New Roman" w:cs="Times New Roman"/>
          <w:color w:val="000000" w:themeColor="text1"/>
          <w:sz w:val="24"/>
          <w:szCs w:val="24"/>
          <w:lang w:val="tr-TR"/>
        </w:rPr>
        <w:t> </w:t>
      </w:r>
      <w:r w:rsidR="00080343">
        <w:rPr>
          <w:rFonts w:ascii="Times New Roman" w:eastAsia="Times New Roman" w:hAnsi="Times New Roman" w:cs="Times New Roman"/>
          <w:color w:val="000000" w:themeColor="text1"/>
          <w:sz w:val="24"/>
          <w:szCs w:val="24"/>
          <w:lang w:val="tr-TR"/>
        </w:rPr>
        <w:t>İngilizce Yeterlilik</w:t>
      </w:r>
      <w:r w:rsidRPr="007A722A">
        <w:rPr>
          <w:rFonts w:ascii="Times New Roman" w:hAnsi="Times New Roman" w:cs="Times New Roman"/>
          <w:color w:val="000000" w:themeColor="text1"/>
          <w:sz w:val="24"/>
          <w:szCs w:val="24"/>
          <w:shd w:val="clear" w:color="auto" w:fill="FFFFFF"/>
          <w:lang w:val="tr-TR"/>
        </w:rPr>
        <w:t xml:space="preserve"> </w:t>
      </w:r>
      <w:r w:rsidR="0092717C" w:rsidRPr="007A722A">
        <w:rPr>
          <w:rFonts w:ascii="Times New Roman" w:hAnsi="Times New Roman" w:cs="Times New Roman"/>
          <w:color w:val="000000" w:themeColor="text1"/>
          <w:sz w:val="24"/>
          <w:szCs w:val="24"/>
          <w:shd w:val="clear" w:color="auto" w:fill="FFFFFF"/>
          <w:lang w:val="tr-TR"/>
        </w:rPr>
        <w:t>S</w:t>
      </w:r>
      <w:r w:rsidRPr="007A722A">
        <w:rPr>
          <w:rFonts w:ascii="Times New Roman" w:hAnsi="Times New Roman" w:cs="Times New Roman"/>
          <w:color w:val="000000" w:themeColor="text1"/>
          <w:sz w:val="24"/>
          <w:szCs w:val="24"/>
          <w:shd w:val="clear" w:color="auto" w:fill="FFFFFF"/>
          <w:lang w:val="tr-TR"/>
        </w:rPr>
        <w:t>ınav</w:t>
      </w:r>
      <w:r w:rsidR="008E58F1" w:rsidRPr="007A722A">
        <w:rPr>
          <w:rFonts w:ascii="Times New Roman" w:hAnsi="Times New Roman" w:cs="Times New Roman"/>
          <w:color w:val="000000" w:themeColor="text1"/>
          <w:sz w:val="24"/>
          <w:szCs w:val="24"/>
          <w:shd w:val="clear" w:color="auto" w:fill="FFFFFF"/>
          <w:lang w:val="tr-TR"/>
        </w:rPr>
        <w:t>ı</w:t>
      </w:r>
      <w:r w:rsidR="0092717C" w:rsidRPr="007A722A">
        <w:rPr>
          <w:rFonts w:ascii="Times New Roman" w:hAnsi="Times New Roman" w:cs="Times New Roman"/>
          <w:color w:val="000000" w:themeColor="text1"/>
          <w:sz w:val="24"/>
          <w:szCs w:val="24"/>
          <w:shd w:val="clear" w:color="auto" w:fill="FFFFFF"/>
          <w:lang w:val="tr-TR"/>
        </w:rPr>
        <w:t>’</w:t>
      </w:r>
      <w:r w:rsidR="008E58F1" w:rsidRPr="007A722A">
        <w:rPr>
          <w:rFonts w:ascii="Times New Roman" w:hAnsi="Times New Roman" w:cs="Times New Roman"/>
          <w:color w:val="000000" w:themeColor="text1"/>
          <w:sz w:val="24"/>
          <w:szCs w:val="24"/>
          <w:shd w:val="clear" w:color="auto" w:fill="FFFFFF"/>
          <w:lang w:val="tr-TR"/>
        </w:rPr>
        <w:t>n</w:t>
      </w:r>
      <w:r w:rsidRPr="007A722A">
        <w:rPr>
          <w:rFonts w:ascii="Times New Roman" w:hAnsi="Times New Roman" w:cs="Times New Roman"/>
          <w:color w:val="000000" w:themeColor="text1"/>
          <w:sz w:val="24"/>
          <w:szCs w:val="24"/>
          <w:shd w:val="clear" w:color="auto" w:fill="FFFFFF"/>
          <w:lang w:val="tr-TR"/>
        </w:rPr>
        <w:t xml:space="preserve">dan </w:t>
      </w:r>
      <w:r w:rsidR="00BD4BC9" w:rsidRPr="007A722A">
        <w:rPr>
          <w:rFonts w:ascii="Times New Roman" w:hAnsi="Times New Roman" w:cs="Times New Roman"/>
          <w:color w:val="000000" w:themeColor="text1"/>
          <w:sz w:val="24"/>
          <w:szCs w:val="24"/>
          <w:shd w:val="clear" w:color="auto" w:fill="FFFFFF"/>
          <w:lang w:val="tr-TR"/>
        </w:rPr>
        <w:t>5</w:t>
      </w:r>
      <w:r w:rsidR="00F113CF" w:rsidRPr="007A722A">
        <w:rPr>
          <w:rFonts w:ascii="Times New Roman" w:hAnsi="Times New Roman" w:cs="Times New Roman"/>
          <w:color w:val="000000" w:themeColor="text1"/>
          <w:sz w:val="24"/>
          <w:szCs w:val="24"/>
          <w:shd w:val="clear" w:color="auto" w:fill="FFFFFF"/>
          <w:lang w:val="tr-TR"/>
        </w:rPr>
        <w:t>0</w:t>
      </w:r>
      <w:r w:rsidR="0002493F" w:rsidRPr="007A722A">
        <w:rPr>
          <w:rFonts w:ascii="Times New Roman" w:hAnsi="Times New Roman" w:cs="Times New Roman"/>
          <w:color w:val="000000" w:themeColor="text1"/>
          <w:sz w:val="24"/>
          <w:szCs w:val="24"/>
          <w:shd w:val="clear" w:color="auto" w:fill="FFFFFF"/>
          <w:lang w:val="tr-TR"/>
        </w:rPr>
        <w:t xml:space="preserve"> </w:t>
      </w:r>
      <w:r w:rsidRPr="007A722A">
        <w:rPr>
          <w:rFonts w:ascii="Times New Roman" w:hAnsi="Times New Roman" w:cs="Times New Roman"/>
          <w:color w:val="000000" w:themeColor="text1"/>
          <w:sz w:val="24"/>
          <w:szCs w:val="24"/>
          <w:shd w:val="clear" w:color="auto" w:fill="FFFFFF"/>
          <w:lang w:val="tr-TR"/>
        </w:rPr>
        <w:t xml:space="preserve">ve üzeri puan </w:t>
      </w:r>
      <w:r w:rsidR="00B522CB" w:rsidRPr="007A722A">
        <w:rPr>
          <w:rFonts w:ascii="Times New Roman" w:hAnsi="Times New Roman" w:cs="Times New Roman"/>
          <w:color w:val="000000" w:themeColor="text1"/>
          <w:sz w:val="24"/>
          <w:szCs w:val="24"/>
          <w:shd w:val="clear" w:color="auto" w:fill="FFFFFF"/>
          <w:lang w:val="tr-TR"/>
        </w:rPr>
        <w:t xml:space="preserve">alan öğrenciler ve Tablo 1’de belirtilen belgeleri </w:t>
      </w:r>
      <w:r w:rsidR="00DB2674" w:rsidRPr="007A722A">
        <w:rPr>
          <w:rFonts w:ascii="Times New Roman" w:hAnsi="Times New Roman" w:cs="Times New Roman"/>
          <w:color w:val="000000" w:themeColor="text1"/>
          <w:sz w:val="24"/>
          <w:szCs w:val="24"/>
          <w:shd w:val="clear" w:color="auto" w:fill="FFFFFF"/>
          <w:lang w:val="tr-TR"/>
        </w:rPr>
        <w:t xml:space="preserve">sunan </w:t>
      </w:r>
      <w:r w:rsidR="00B522CB" w:rsidRPr="007A722A">
        <w:rPr>
          <w:rFonts w:ascii="Times New Roman" w:hAnsi="Times New Roman" w:cs="Times New Roman"/>
          <w:color w:val="000000" w:themeColor="text1"/>
          <w:sz w:val="24"/>
          <w:szCs w:val="24"/>
          <w:shd w:val="clear" w:color="auto" w:fill="FFFFFF"/>
          <w:lang w:val="tr-TR"/>
        </w:rPr>
        <w:t xml:space="preserve">öğrenciler muaf </w:t>
      </w:r>
      <w:r w:rsidR="00DB2674" w:rsidRPr="007A722A">
        <w:rPr>
          <w:rFonts w:ascii="Times New Roman" w:hAnsi="Times New Roman" w:cs="Times New Roman"/>
          <w:color w:val="000000" w:themeColor="text1"/>
          <w:sz w:val="24"/>
          <w:szCs w:val="24"/>
          <w:shd w:val="clear" w:color="auto" w:fill="FFFFFF"/>
          <w:lang w:val="tr-TR"/>
        </w:rPr>
        <w:t>tutulacaktır</w:t>
      </w:r>
      <w:r w:rsidRPr="007A722A">
        <w:rPr>
          <w:rFonts w:ascii="Times New Roman" w:hAnsi="Times New Roman" w:cs="Times New Roman"/>
          <w:color w:val="000000" w:themeColor="text1"/>
          <w:sz w:val="24"/>
          <w:szCs w:val="24"/>
          <w:shd w:val="clear" w:color="auto" w:fill="FFFFFF"/>
          <w:lang w:val="tr-TR"/>
        </w:rPr>
        <w:t>.</w:t>
      </w:r>
    </w:p>
    <w:p w14:paraId="7F23948F" w14:textId="60B82250" w:rsidR="00DB2674" w:rsidRPr="007A722A" w:rsidRDefault="00DB2674" w:rsidP="004E5714">
      <w:pPr>
        <w:shd w:val="clear" w:color="auto" w:fill="FFFFFF"/>
        <w:spacing w:after="150" w:line="240" w:lineRule="auto"/>
        <w:jc w:val="both"/>
        <w:rPr>
          <w:rFonts w:ascii="Times New Roman" w:eastAsia="Times New Roman" w:hAnsi="Times New Roman" w:cs="Times New Roman"/>
          <w:color w:val="000000" w:themeColor="text1"/>
          <w:sz w:val="24"/>
          <w:szCs w:val="24"/>
          <w:lang w:val="tr-TR"/>
        </w:rPr>
      </w:pPr>
      <w:r w:rsidRPr="007A722A">
        <w:rPr>
          <w:rFonts w:ascii="Times New Roman" w:eastAsia="Times New Roman" w:hAnsi="Times New Roman" w:cs="Times New Roman"/>
          <w:b/>
          <w:bCs/>
          <w:color w:val="000000" w:themeColor="text1"/>
          <w:sz w:val="24"/>
          <w:szCs w:val="24"/>
          <w:lang w:val="tr-TR"/>
        </w:rPr>
        <w:t>(</w:t>
      </w:r>
      <w:r w:rsidR="004659BA" w:rsidRPr="007A722A">
        <w:rPr>
          <w:rFonts w:ascii="Times New Roman" w:eastAsia="Times New Roman" w:hAnsi="Times New Roman" w:cs="Times New Roman"/>
          <w:b/>
          <w:bCs/>
          <w:color w:val="000000" w:themeColor="text1"/>
          <w:sz w:val="24"/>
          <w:szCs w:val="24"/>
          <w:lang w:val="tr-TR"/>
        </w:rPr>
        <w:t>3</w:t>
      </w:r>
      <w:r w:rsidRPr="007A722A">
        <w:rPr>
          <w:rFonts w:ascii="Times New Roman" w:eastAsia="Times New Roman" w:hAnsi="Times New Roman" w:cs="Times New Roman"/>
          <w:b/>
          <w:bCs/>
          <w:color w:val="000000" w:themeColor="text1"/>
          <w:sz w:val="24"/>
          <w:szCs w:val="24"/>
          <w:lang w:val="tr-TR"/>
        </w:rPr>
        <w:t>)</w:t>
      </w:r>
      <w:r w:rsidRPr="007A722A">
        <w:rPr>
          <w:rFonts w:ascii="Times New Roman" w:eastAsia="Times New Roman" w:hAnsi="Times New Roman" w:cs="Times New Roman"/>
          <w:color w:val="000000" w:themeColor="text1"/>
          <w:sz w:val="24"/>
          <w:szCs w:val="24"/>
          <w:lang w:val="tr-TR"/>
        </w:rPr>
        <w:t> </w:t>
      </w:r>
      <w:r w:rsidR="00080343">
        <w:rPr>
          <w:rFonts w:ascii="Times New Roman" w:eastAsia="Times New Roman" w:hAnsi="Times New Roman" w:cs="Times New Roman"/>
          <w:color w:val="000000" w:themeColor="text1"/>
          <w:sz w:val="24"/>
          <w:szCs w:val="24"/>
          <w:lang w:val="tr-TR"/>
        </w:rPr>
        <w:t>İngilizce Yeterlilik</w:t>
      </w:r>
      <w:r w:rsidRPr="007A722A">
        <w:rPr>
          <w:rFonts w:ascii="Times New Roman" w:eastAsia="Times New Roman" w:hAnsi="Times New Roman" w:cs="Times New Roman"/>
          <w:color w:val="000000" w:themeColor="text1"/>
          <w:sz w:val="24"/>
          <w:szCs w:val="24"/>
          <w:lang w:val="tr-TR"/>
        </w:rPr>
        <w:t xml:space="preserve"> </w:t>
      </w:r>
      <w:r w:rsidR="0092717C" w:rsidRPr="007A722A">
        <w:rPr>
          <w:rFonts w:ascii="Times New Roman" w:eastAsia="Times New Roman" w:hAnsi="Times New Roman" w:cs="Times New Roman"/>
          <w:color w:val="000000" w:themeColor="text1"/>
          <w:sz w:val="24"/>
          <w:szCs w:val="24"/>
          <w:lang w:val="tr-TR"/>
        </w:rPr>
        <w:t>S</w:t>
      </w:r>
      <w:r w:rsidRPr="007A722A">
        <w:rPr>
          <w:rFonts w:ascii="Times New Roman" w:eastAsia="Times New Roman" w:hAnsi="Times New Roman" w:cs="Times New Roman"/>
          <w:color w:val="000000" w:themeColor="text1"/>
          <w:sz w:val="24"/>
          <w:szCs w:val="24"/>
          <w:lang w:val="tr-TR"/>
        </w:rPr>
        <w:t>ınavı</w:t>
      </w:r>
      <w:r w:rsidR="0092717C" w:rsidRPr="007A722A">
        <w:rPr>
          <w:rFonts w:ascii="Times New Roman" w:eastAsia="Times New Roman" w:hAnsi="Times New Roman" w:cs="Times New Roman"/>
          <w:color w:val="000000" w:themeColor="text1"/>
          <w:sz w:val="24"/>
          <w:szCs w:val="24"/>
          <w:lang w:val="tr-TR"/>
        </w:rPr>
        <w:t>’</w:t>
      </w:r>
      <w:r w:rsidRPr="007A722A">
        <w:rPr>
          <w:rFonts w:ascii="Times New Roman" w:eastAsia="Times New Roman" w:hAnsi="Times New Roman" w:cs="Times New Roman"/>
          <w:color w:val="000000" w:themeColor="text1"/>
          <w:sz w:val="24"/>
          <w:szCs w:val="24"/>
          <w:lang w:val="tr-TR"/>
        </w:rPr>
        <w:t>nda</w:t>
      </w:r>
      <w:r w:rsidR="00E2556A" w:rsidRPr="007A722A">
        <w:rPr>
          <w:rFonts w:ascii="Times New Roman" w:eastAsia="Times New Roman" w:hAnsi="Times New Roman" w:cs="Times New Roman"/>
          <w:color w:val="000000" w:themeColor="text1"/>
          <w:sz w:val="24"/>
          <w:szCs w:val="24"/>
          <w:lang w:val="tr-TR"/>
        </w:rPr>
        <w:t>n</w:t>
      </w:r>
      <w:r w:rsidRPr="007A722A">
        <w:rPr>
          <w:rFonts w:ascii="Times New Roman" w:eastAsia="Times New Roman" w:hAnsi="Times New Roman" w:cs="Times New Roman"/>
          <w:color w:val="000000" w:themeColor="text1"/>
          <w:sz w:val="24"/>
          <w:szCs w:val="24"/>
          <w:lang w:val="tr-TR"/>
        </w:rPr>
        <w:t xml:space="preserve"> </w:t>
      </w:r>
      <w:r w:rsidR="00B23505" w:rsidRPr="007A722A">
        <w:rPr>
          <w:rFonts w:ascii="Times New Roman" w:eastAsia="Times New Roman" w:hAnsi="Times New Roman" w:cs="Times New Roman"/>
          <w:color w:val="000000" w:themeColor="text1"/>
          <w:sz w:val="24"/>
          <w:szCs w:val="24"/>
          <w:lang w:val="tr-TR"/>
        </w:rPr>
        <w:t>4</w:t>
      </w:r>
      <w:r w:rsidR="00F113CF" w:rsidRPr="007A722A">
        <w:rPr>
          <w:rFonts w:ascii="Times New Roman" w:eastAsia="Times New Roman" w:hAnsi="Times New Roman" w:cs="Times New Roman"/>
          <w:color w:val="000000" w:themeColor="text1"/>
          <w:sz w:val="24"/>
          <w:szCs w:val="24"/>
          <w:lang w:val="tr-TR"/>
        </w:rPr>
        <w:t>1</w:t>
      </w:r>
      <w:r w:rsidRPr="007A722A">
        <w:rPr>
          <w:rFonts w:ascii="Times New Roman" w:eastAsia="Times New Roman" w:hAnsi="Times New Roman" w:cs="Times New Roman"/>
          <w:color w:val="000000" w:themeColor="text1"/>
          <w:sz w:val="24"/>
          <w:szCs w:val="24"/>
          <w:lang w:val="tr-TR"/>
        </w:rPr>
        <w:t>-</w:t>
      </w:r>
      <w:r w:rsidR="0067366B" w:rsidRPr="007A722A">
        <w:rPr>
          <w:rFonts w:ascii="Times New Roman" w:eastAsia="Times New Roman" w:hAnsi="Times New Roman" w:cs="Times New Roman"/>
          <w:color w:val="000000" w:themeColor="text1"/>
          <w:sz w:val="24"/>
          <w:szCs w:val="24"/>
          <w:lang w:val="tr-TR"/>
        </w:rPr>
        <w:t>4</w:t>
      </w:r>
      <w:r w:rsidR="00F113CF" w:rsidRPr="007A722A">
        <w:rPr>
          <w:rFonts w:ascii="Times New Roman" w:eastAsia="Times New Roman" w:hAnsi="Times New Roman" w:cs="Times New Roman"/>
          <w:color w:val="000000" w:themeColor="text1"/>
          <w:sz w:val="24"/>
          <w:szCs w:val="24"/>
          <w:lang w:val="tr-TR"/>
        </w:rPr>
        <w:t>9</w:t>
      </w:r>
      <w:r w:rsidRPr="007A722A">
        <w:rPr>
          <w:rFonts w:ascii="Times New Roman" w:eastAsia="Times New Roman" w:hAnsi="Times New Roman" w:cs="Times New Roman"/>
          <w:color w:val="000000" w:themeColor="text1"/>
          <w:sz w:val="24"/>
          <w:szCs w:val="24"/>
          <w:lang w:val="tr-TR"/>
        </w:rPr>
        <w:t xml:space="preserve"> puanı alan öğrenciler</w:t>
      </w:r>
      <w:r w:rsidR="00C11B8A" w:rsidRPr="007A722A">
        <w:rPr>
          <w:rFonts w:ascii="Times New Roman" w:hAnsi="Times New Roman" w:cs="Times New Roman"/>
          <w:color w:val="000000" w:themeColor="text1"/>
          <w:sz w:val="24"/>
          <w:szCs w:val="24"/>
          <w:shd w:val="clear" w:color="auto" w:fill="FFFFFF"/>
          <w:lang w:val="tr-TR"/>
        </w:rPr>
        <w:t xml:space="preserve"> yüksek lisans/Doktora dersleri ile birlikte</w:t>
      </w:r>
      <w:r w:rsidR="004659BA" w:rsidRPr="007A722A">
        <w:rPr>
          <w:rFonts w:ascii="Times New Roman" w:eastAsia="Times New Roman" w:hAnsi="Times New Roman" w:cs="Times New Roman"/>
          <w:color w:val="000000" w:themeColor="text1"/>
          <w:sz w:val="24"/>
          <w:szCs w:val="24"/>
          <w:lang w:val="tr-TR"/>
        </w:rPr>
        <w:t xml:space="preserve"> bir (1) dönem </w:t>
      </w:r>
      <w:r w:rsidR="00C11B8A" w:rsidRPr="007A722A">
        <w:rPr>
          <w:rFonts w:ascii="Times New Roman" w:eastAsia="Times New Roman" w:hAnsi="Times New Roman" w:cs="Times New Roman"/>
          <w:color w:val="000000" w:themeColor="text1"/>
          <w:sz w:val="24"/>
          <w:szCs w:val="24"/>
          <w:lang w:val="tr-TR"/>
        </w:rPr>
        <w:t>PENG5</w:t>
      </w:r>
      <w:r w:rsidR="001C7F84" w:rsidRPr="007A722A">
        <w:rPr>
          <w:rFonts w:ascii="Times New Roman" w:eastAsia="Times New Roman" w:hAnsi="Times New Roman" w:cs="Times New Roman"/>
          <w:color w:val="000000" w:themeColor="text1"/>
          <w:sz w:val="24"/>
          <w:szCs w:val="24"/>
          <w:lang w:val="tr-TR"/>
        </w:rPr>
        <w:t>5</w:t>
      </w:r>
      <w:r w:rsidR="00C11B8A" w:rsidRPr="007A722A">
        <w:rPr>
          <w:rFonts w:ascii="Times New Roman" w:eastAsia="Times New Roman" w:hAnsi="Times New Roman" w:cs="Times New Roman"/>
          <w:color w:val="000000" w:themeColor="text1"/>
          <w:sz w:val="24"/>
          <w:szCs w:val="24"/>
          <w:lang w:val="tr-TR"/>
        </w:rPr>
        <w:t>5</w:t>
      </w:r>
      <w:r w:rsidR="003A4C2D" w:rsidRPr="007A722A">
        <w:rPr>
          <w:rFonts w:ascii="Times New Roman" w:eastAsia="Times New Roman" w:hAnsi="Times New Roman" w:cs="Times New Roman"/>
          <w:color w:val="000000" w:themeColor="text1"/>
          <w:sz w:val="24"/>
          <w:szCs w:val="24"/>
          <w:lang w:val="tr-TR"/>
        </w:rPr>
        <w:t>-</w:t>
      </w:r>
      <w:r w:rsidR="001C7F84" w:rsidRPr="007A722A">
        <w:rPr>
          <w:rFonts w:ascii="Times New Roman" w:eastAsia="Times New Roman" w:hAnsi="Times New Roman" w:cs="Times New Roman"/>
          <w:color w:val="000000" w:themeColor="text1"/>
          <w:sz w:val="24"/>
          <w:szCs w:val="24"/>
          <w:lang w:val="tr-TR"/>
        </w:rPr>
        <w:t xml:space="preserve"> Academic </w:t>
      </w:r>
      <w:r w:rsidR="003A4C2D" w:rsidRPr="007A722A">
        <w:rPr>
          <w:rFonts w:ascii="Times New Roman" w:eastAsia="Times New Roman" w:hAnsi="Times New Roman" w:cs="Times New Roman"/>
          <w:color w:val="000000" w:themeColor="text1"/>
          <w:sz w:val="24"/>
          <w:szCs w:val="24"/>
          <w:lang w:val="tr-TR"/>
        </w:rPr>
        <w:t>English for Pos</w:t>
      </w:r>
      <w:r w:rsidR="00C85D04" w:rsidRPr="007A722A">
        <w:rPr>
          <w:rFonts w:ascii="Times New Roman" w:eastAsia="Times New Roman" w:hAnsi="Times New Roman" w:cs="Times New Roman"/>
          <w:color w:val="000000" w:themeColor="text1"/>
          <w:sz w:val="24"/>
          <w:szCs w:val="24"/>
          <w:lang w:val="tr-TR"/>
        </w:rPr>
        <w:t>t</w:t>
      </w:r>
      <w:r w:rsidR="004C7209">
        <w:rPr>
          <w:rFonts w:ascii="Times New Roman" w:eastAsia="Times New Roman" w:hAnsi="Times New Roman" w:cs="Times New Roman"/>
          <w:color w:val="000000" w:themeColor="text1"/>
          <w:sz w:val="24"/>
          <w:szCs w:val="24"/>
          <w:lang w:val="tr-TR"/>
        </w:rPr>
        <w:t>-</w:t>
      </w:r>
      <w:r w:rsidR="00C85D04" w:rsidRPr="007A722A">
        <w:rPr>
          <w:rFonts w:ascii="Times New Roman" w:eastAsia="Times New Roman" w:hAnsi="Times New Roman" w:cs="Times New Roman"/>
          <w:color w:val="000000" w:themeColor="text1"/>
          <w:sz w:val="24"/>
          <w:szCs w:val="24"/>
          <w:lang w:val="tr-TR"/>
        </w:rPr>
        <w:t>G</w:t>
      </w:r>
      <w:r w:rsidR="003A4C2D" w:rsidRPr="007A722A">
        <w:rPr>
          <w:rFonts w:ascii="Times New Roman" w:eastAsia="Times New Roman" w:hAnsi="Times New Roman" w:cs="Times New Roman"/>
          <w:color w:val="000000" w:themeColor="text1"/>
          <w:sz w:val="24"/>
          <w:szCs w:val="24"/>
          <w:lang w:val="tr-TR"/>
        </w:rPr>
        <w:t>raduate Students dersini almak zorundadırlar.</w:t>
      </w:r>
      <w:r w:rsidR="00A21E05" w:rsidRPr="007A722A">
        <w:rPr>
          <w:rFonts w:ascii="Times New Roman" w:eastAsia="Times New Roman" w:hAnsi="Times New Roman" w:cs="Times New Roman"/>
          <w:color w:val="000000" w:themeColor="text1"/>
          <w:sz w:val="24"/>
          <w:szCs w:val="24"/>
          <w:lang w:val="tr-TR"/>
        </w:rPr>
        <w:t xml:space="preserve"> </w:t>
      </w:r>
    </w:p>
    <w:p w14:paraId="3CC53654" w14:textId="657FFEBD" w:rsidR="004659BA" w:rsidRPr="007A722A" w:rsidRDefault="004659BA" w:rsidP="004E5714">
      <w:pPr>
        <w:shd w:val="clear" w:color="auto" w:fill="FFFFFF"/>
        <w:spacing w:after="150" w:line="240" w:lineRule="auto"/>
        <w:jc w:val="both"/>
        <w:rPr>
          <w:rFonts w:ascii="Times New Roman" w:eastAsia="Times New Roman" w:hAnsi="Times New Roman" w:cs="Times New Roman"/>
          <w:color w:val="000000" w:themeColor="text1"/>
          <w:sz w:val="24"/>
          <w:szCs w:val="24"/>
          <w:lang w:val="tr-TR"/>
        </w:rPr>
      </w:pPr>
      <w:r w:rsidRPr="007A722A">
        <w:rPr>
          <w:rFonts w:ascii="Times New Roman" w:eastAsia="Times New Roman" w:hAnsi="Times New Roman" w:cs="Times New Roman"/>
          <w:b/>
          <w:bCs/>
          <w:color w:val="000000" w:themeColor="text1"/>
          <w:sz w:val="24"/>
          <w:szCs w:val="24"/>
          <w:lang w:val="tr-TR"/>
        </w:rPr>
        <w:t>(4)</w:t>
      </w:r>
      <w:r w:rsidRPr="007A722A">
        <w:rPr>
          <w:rFonts w:ascii="Times New Roman" w:eastAsia="Times New Roman" w:hAnsi="Times New Roman" w:cs="Times New Roman"/>
          <w:color w:val="000000" w:themeColor="text1"/>
          <w:sz w:val="24"/>
          <w:szCs w:val="24"/>
          <w:lang w:val="tr-TR"/>
        </w:rPr>
        <w:t> </w:t>
      </w:r>
      <w:r w:rsidR="00080343">
        <w:rPr>
          <w:rFonts w:ascii="Times New Roman" w:eastAsia="Times New Roman" w:hAnsi="Times New Roman" w:cs="Times New Roman"/>
          <w:color w:val="000000" w:themeColor="text1"/>
          <w:sz w:val="24"/>
          <w:szCs w:val="24"/>
          <w:lang w:val="tr-TR"/>
        </w:rPr>
        <w:t>İngilizce Yeterlilik</w:t>
      </w:r>
      <w:r w:rsidRPr="007A722A">
        <w:rPr>
          <w:rFonts w:ascii="Times New Roman" w:eastAsia="Times New Roman" w:hAnsi="Times New Roman" w:cs="Times New Roman"/>
          <w:color w:val="000000" w:themeColor="text1"/>
          <w:sz w:val="24"/>
          <w:szCs w:val="24"/>
          <w:lang w:val="tr-TR"/>
        </w:rPr>
        <w:t xml:space="preserve"> </w:t>
      </w:r>
      <w:r w:rsidR="0092717C" w:rsidRPr="007A722A">
        <w:rPr>
          <w:rFonts w:ascii="Times New Roman" w:eastAsia="Times New Roman" w:hAnsi="Times New Roman" w:cs="Times New Roman"/>
          <w:color w:val="000000" w:themeColor="text1"/>
          <w:sz w:val="24"/>
          <w:szCs w:val="24"/>
          <w:lang w:val="tr-TR"/>
        </w:rPr>
        <w:t>S</w:t>
      </w:r>
      <w:r w:rsidRPr="007A722A">
        <w:rPr>
          <w:rFonts w:ascii="Times New Roman" w:eastAsia="Times New Roman" w:hAnsi="Times New Roman" w:cs="Times New Roman"/>
          <w:color w:val="000000" w:themeColor="text1"/>
          <w:sz w:val="24"/>
          <w:szCs w:val="24"/>
          <w:lang w:val="tr-TR"/>
        </w:rPr>
        <w:t>ınavı</w:t>
      </w:r>
      <w:r w:rsidR="0092717C" w:rsidRPr="007A722A">
        <w:rPr>
          <w:rFonts w:ascii="Times New Roman" w:eastAsia="Times New Roman" w:hAnsi="Times New Roman" w:cs="Times New Roman"/>
          <w:color w:val="000000" w:themeColor="text1"/>
          <w:sz w:val="24"/>
          <w:szCs w:val="24"/>
          <w:lang w:val="tr-TR"/>
        </w:rPr>
        <w:t>’</w:t>
      </w:r>
      <w:r w:rsidRPr="007A722A">
        <w:rPr>
          <w:rFonts w:ascii="Times New Roman" w:eastAsia="Times New Roman" w:hAnsi="Times New Roman" w:cs="Times New Roman"/>
          <w:color w:val="000000" w:themeColor="text1"/>
          <w:sz w:val="24"/>
          <w:szCs w:val="24"/>
          <w:lang w:val="tr-TR"/>
        </w:rPr>
        <w:t xml:space="preserve">ndan </w:t>
      </w:r>
      <w:r w:rsidR="00F113CF" w:rsidRPr="007A722A">
        <w:rPr>
          <w:rFonts w:ascii="Times New Roman" w:eastAsia="Times New Roman" w:hAnsi="Times New Roman" w:cs="Times New Roman"/>
          <w:color w:val="000000" w:themeColor="text1"/>
          <w:sz w:val="24"/>
          <w:szCs w:val="24"/>
          <w:lang w:val="tr-TR"/>
        </w:rPr>
        <w:t>40</w:t>
      </w:r>
      <w:r w:rsidR="00E2556A" w:rsidRPr="007A722A">
        <w:rPr>
          <w:rFonts w:ascii="Times New Roman" w:eastAsia="Times New Roman" w:hAnsi="Times New Roman" w:cs="Times New Roman"/>
          <w:color w:val="000000" w:themeColor="text1"/>
          <w:sz w:val="24"/>
          <w:szCs w:val="24"/>
          <w:lang w:val="tr-TR"/>
        </w:rPr>
        <w:t>’ın</w:t>
      </w:r>
      <w:r w:rsidRPr="007A722A">
        <w:rPr>
          <w:rFonts w:ascii="Times New Roman" w:eastAsia="Times New Roman" w:hAnsi="Times New Roman" w:cs="Times New Roman"/>
          <w:color w:val="000000" w:themeColor="text1"/>
          <w:sz w:val="24"/>
          <w:szCs w:val="24"/>
          <w:lang w:val="tr-TR"/>
        </w:rPr>
        <w:t xml:space="preserve"> altında puan alan öğrenciler </w:t>
      </w:r>
      <w:r w:rsidR="003A4C2D" w:rsidRPr="007A722A">
        <w:rPr>
          <w:rFonts w:ascii="Times New Roman" w:hAnsi="Times New Roman" w:cs="Times New Roman"/>
          <w:color w:val="000000" w:themeColor="text1"/>
          <w:sz w:val="24"/>
          <w:szCs w:val="24"/>
          <w:shd w:val="clear" w:color="auto" w:fill="FFFFFF"/>
          <w:lang w:val="tr-TR"/>
        </w:rPr>
        <w:t xml:space="preserve">yüksek lisans/Doktora dersleri ile birlikte </w:t>
      </w:r>
      <w:r w:rsidRPr="007A722A">
        <w:rPr>
          <w:rFonts w:ascii="Times New Roman" w:eastAsia="Times New Roman" w:hAnsi="Times New Roman" w:cs="Times New Roman"/>
          <w:color w:val="000000" w:themeColor="text1"/>
          <w:sz w:val="24"/>
          <w:szCs w:val="24"/>
          <w:lang w:val="tr-TR"/>
        </w:rPr>
        <w:t xml:space="preserve">bir (1) dönem </w:t>
      </w:r>
      <w:r w:rsidR="003A4C2D" w:rsidRPr="007A722A">
        <w:rPr>
          <w:rFonts w:ascii="Times New Roman" w:eastAsia="Times New Roman" w:hAnsi="Times New Roman" w:cs="Times New Roman"/>
          <w:color w:val="000000" w:themeColor="text1"/>
          <w:sz w:val="24"/>
          <w:szCs w:val="24"/>
          <w:lang w:val="tr-TR"/>
        </w:rPr>
        <w:t>PENG5</w:t>
      </w:r>
      <w:r w:rsidR="001C7F84" w:rsidRPr="007A722A">
        <w:rPr>
          <w:rFonts w:ascii="Times New Roman" w:eastAsia="Times New Roman" w:hAnsi="Times New Roman" w:cs="Times New Roman"/>
          <w:color w:val="000000" w:themeColor="text1"/>
          <w:sz w:val="24"/>
          <w:szCs w:val="24"/>
          <w:lang w:val="tr-TR"/>
        </w:rPr>
        <w:t>4</w:t>
      </w:r>
      <w:r w:rsidR="003A4C2D" w:rsidRPr="007A722A">
        <w:rPr>
          <w:rFonts w:ascii="Times New Roman" w:eastAsia="Times New Roman" w:hAnsi="Times New Roman" w:cs="Times New Roman"/>
          <w:color w:val="000000" w:themeColor="text1"/>
          <w:sz w:val="24"/>
          <w:szCs w:val="24"/>
          <w:lang w:val="tr-TR"/>
        </w:rPr>
        <w:t xml:space="preserve">5 – </w:t>
      </w:r>
      <w:r w:rsidR="007A722A">
        <w:rPr>
          <w:rFonts w:ascii="Times New Roman" w:eastAsia="Times New Roman" w:hAnsi="Times New Roman" w:cs="Times New Roman"/>
          <w:color w:val="000000" w:themeColor="text1"/>
          <w:sz w:val="24"/>
          <w:szCs w:val="24"/>
          <w:lang w:val="tr-TR"/>
        </w:rPr>
        <w:t xml:space="preserve">Foundations of </w:t>
      </w:r>
      <w:r w:rsidR="003A4C2D" w:rsidRPr="007A722A">
        <w:rPr>
          <w:rFonts w:ascii="Times New Roman" w:eastAsia="Times New Roman" w:hAnsi="Times New Roman" w:cs="Times New Roman"/>
          <w:color w:val="000000" w:themeColor="text1"/>
          <w:sz w:val="24"/>
          <w:szCs w:val="24"/>
          <w:lang w:val="tr-TR"/>
        </w:rPr>
        <w:t>Academic English for Post</w:t>
      </w:r>
      <w:r w:rsidR="004C7209">
        <w:rPr>
          <w:rFonts w:ascii="Times New Roman" w:eastAsia="Times New Roman" w:hAnsi="Times New Roman" w:cs="Times New Roman"/>
          <w:color w:val="000000" w:themeColor="text1"/>
          <w:sz w:val="24"/>
          <w:szCs w:val="24"/>
          <w:lang w:val="tr-TR"/>
        </w:rPr>
        <w:t>-</w:t>
      </w:r>
      <w:r w:rsidR="003A4C2D" w:rsidRPr="007A722A">
        <w:rPr>
          <w:rFonts w:ascii="Times New Roman" w:eastAsia="Times New Roman" w:hAnsi="Times New Roman" w:cs="Times New Roman"/>
          <w:color w:val="000000" w:themeColor="text1"/>
          <w:sz w:val="24"/>
          <w:szCs w:val="24"/>
          <w:lang w:val="tr-TR"/>
        </w:rPr>
        <w:t>Graduate Students</w:t>
      </w:r>
      <w:r w:rsidRPr="007A722A">
        <w:rPr>
          <w:rFonts w:ascii="Times New Roman" w:eastAsia="Times New Roman" w:hAnsi="Times New Roman" w:cs="Times New Roman"/>
          <w:color w:val="000000" w:themeColor="text1"/>
          <w:sz w:val="24"/>
          <w:szCs w:val="24"/>
          <w:lang w:val="tr-TR"/>
        </w:rPr>
        <w:t xml:space="preserve"> ders</w:t>
      </w:r>
      <w:r w:rsidR="00E2556A" w:rsidRPr="007A722A">
        <w:rPr>
          <w:rFonts w:ascii="Times New Roman" w:eastAsia="Times New Roman" w:hAnsi="Times New Roman" w:cs="Times New Roman"/>
          <w:color w:val="000000" w:themeColor="text1"/>
          <w:sz w:val="24"/>
          <w:szCs w:val="24"/>
          <w:lang w:val="tr-TR"/>
        </w:rPr>
        <w:t>i</w:t>
      </w:r>
      <w:r w:rsidR="003A4C2D" w:rsidRPr="007A722A">
        <w:rPr>
          <w:rFonts w:ascii="Times New Roman" w:eastAsia="Times New Roman" w:hAnsi="Times New Roman" w:cs="Times New Roman"/>
          <w:color w:val="000000" w:themeColor="text1"/>
          <w:sz w:val="24"/>
          <w:szCs w:val="24"/>
          <w:lang w:val="tr-TR"/>
        </w:rPr>
        <w:t xml:space="preserve">ni </w:t>
      </w:r>
      <w:r w:rsidRPr="007A722A">
        <w:rPr>
          <w:rFonts w:ascii="Times New Roman" w:eastAsia="Times New Roman" w:hAnsi="Times New Roman" w:cs="Times New Roman"/>
          <w:color w:val="000000" w:themeColor="text1"/>
          <w:sz w:val="24"/>
          <w:szCs w:val="24"/>
          <w:lang w:val="tr-TR"/>
        </w:rPr>
        <w:t xml:space="preserve">almak zorundadırlar. </w:t>
      </w:r>
    </w:p>
    <w:p w14:paraId="259848BD" w14:textId="58396AE2" w:rsidR="006F3EF5" w:rsidRPr="000E5B87" w:rsidRDefault="00062201" w:rsidP="00E52BDE">
      <w:pPr>
        <w:shd w:val="clear" w:color="auto" w:fill="FFFFFF"/>
        <w:spacing w:after="150" w:line="240" w:lineRule="auto"/>
        <w:jc w:val="both"/>
        <w:rPr>
          <w:rFonts w:ascii="Times New Roman" w:eastAsia="Times New Roman" w:hAnsi="Times New Roman" w:cs="Times New Roman"/>
          <w:sz w:val="24"/>
          <w:szCs w:val="24"/>
          <w:lang w:val="tr-TR"/>
        </w:rPr>
      </w:pPr>
      <w:r w:rsidRPr="000E5B87">
        <w:rPr>
          <w:rFonts w:ascii="Times New Roman" w:eastAsia="Times New Roman" w:hAnsi="Times New Roman" w:cs="Times New Roman"/>
          <w:b/>
          <w:bCs/>
          <w:sz w:val="24"/>
          <w:szCs w:val="24"/>
          <w:lang w:val="en-US"/>
        </w:rPr>
        <w:t>(5)</w:t>
      </w:r>
      <w:r w:rsidR="00FC7652" w:rsidRPr="00FC7652">
        <w:rPr>
          <w:rFonts w:ascii="Times New Roman" w:eastAsia="Times New Roman" w:hAnsi="Times New Roman" w:cs="Times New Roman"/>
          <w:sz w:val="24"/>
          <w:szCs w:val="24"/>
          <w:lang w:val="en-US"/>
        </w:rPr>
        <w:t xml:space="preserve"> </w:t>
      </w:r>
      <w:r w:rsidR="00FC7652" w:rsidRPr="000E5B87">
        <w:rPr>
          <w:rFonts w:ascii="Times New Roman" w:eastAsia="Times New Roman" w:hAnsi="Times New Roman" w:cs="Times New Roman"/>
          <w:sz w:val="24"/>
          <w:szCs w:val="24"/>
          <w:lang w:val="tr-TR"/>
        </w:rPr>
        <w:t>İngilizce yeterliliğini "Dil Belgesi" ile kanıtlayan öğrenciler doğrudan ders kaydı yapıp, programlarına geçebilirler.</w:t>
      </w:r>
    </w:p>
    <w:p w14:paraId="25218F8B" w14:textId="77777777" w:rsidR="007A722A" w:rsidRDefault="007A722A" w:rsidP="00E52BDE">
      <w:pPr>
        <w:shd w:val="clear" w:color="auto" w:fill="FFFFFF"/>
        <w:spacing w:after="150" w:line="240" w:lineRule="auto"/>
        <w:jc w:val="both"/>
        <w:rPr>
          <w:rFonts w:ascii="Times New Roman" w:eastAsia="Times New Roman" w:hAnsi="Times New Roman" w:cs="Times New Roman"/>
          <w:sz w:val="24"/>
          <w:szCs w:val="24"/>
          <w:lang w:val="en-US"/>
        </w:rPr>
      </w:pPr>
    </w:p>
    <w:p w14:paraId="26CA128E" w14:textId="5430B4A6" w:rsidR="004B2FCA" w:rsidRPr="002A0946" w:rsidRDefault="006F3EF5" w:rsidP="00E52BDE">
      <w:pPr>
        <w:shd w:val="clear" w:color="auto" w:fill="FFFFFF"/>
        <w:spacing w:after="150" w:line="240" w:lineRule="auto"/>
        <w:jc w:val="both"/>
        <w:rPr>
          <w:rFonts w:ascii="Times New Roman" w:eastAsia="Times New Roman" w:hAnsi="Times New Roman" w:cs="Times New Roman"/>
          <w:b/>
          <w:bCs/>
          <w:sz w:val="24"/>
          <w:szCs w:val="24"/>
          <w:lang w:val="tr-TR"/>
        </w:rPr>
      </w:pPr>
      <w:r w:rsidRPr="002A0946">
        <w:rPr>
          <w:rFonts w:ascii="Times New Roman" w:eastAsia="Times New Roman" w:hAnsi="Times New Roman" w:cs="Times New Roman"/>
          <w:b/>
          <w:bCs/>
          <w:sz w:val="24"/>
          <w:szCs w:val="24"/>
          <w:lang w:val="tr-TR"/>
        </w:rPr>
        <w:t>Dersler:</w:t>
      </w:r>
    </w:p>
    <w:tbl>
      <w:tblPr>
        <w:tblStyle w:val="TableGrid"/>
        <w:tblW w:w="0" w:type="auto"/>
        <w:tblLook w:val="04A0" w:firstRow="1" w:lastRow="0" w:firstColumn="1" w:lastColumn="0" w:noHBand="0" w:noVBand="1"/>
      </w:tblPr>
      <w:tblGrid>
        <w:gridCol w:w="2405"/>
        <w:gridCol w:w="6611"/>
      </w:tblGrid>
      <w:tr w:rsidR="006F3EF5" w14:paraId="6F15B136" w14:textId="77777777" w:rsidTr="00F2603A">
        <w:tc>
          <w:tcPr>
            <w:tcW w:w="2405" w:type="dxa"/>
          </w:tcPr>
          <w:p w14:paraId="442E22A2" w14:textId="601258AF" w:rsidR="006F3EF5" w:rsidRDefault="00F2603A" w:rsidP="0031289B">
            <w:pPr>
              <w:spacing w:after="150"/>
              <w:jc w:val="both"/>
              <w:rPr>
                <w:rFonts w:ascii="Times New Roman" w:eastAsia="Times New Roman" w:hAnsi="Times New Roman" w:cs="Times New Roman"/>
                <w:b/>
                <w:bCs/>
                <w:sz w:val="24"/>
                <w:szCs w:val="24"/>
                <w:lang w:val="en-US"/>
              </w:rPr>
            </w:pPr>
            <w:bookmarkStart w:id="3" w:name="_Hlk174449048"/>
            <w:r>
              <w:rPr>
                <w:rFonts w:ascii="Times New Roman" w:eastAsia="Times New Roman" w:hAnsi="Times New Roman" w:cs="Times New Roman"/>
                <w:b/>
                <w:bCs/>
                <w:sz w:val="24"/>
                <w:szCs w:val="24"/>
                <w:lang w:val="en-US"/>
              </w:rPr>
              <w:t>PENG5</w:t>
            </w:r>
            <w:r w:rsidR="001C7F84">
              <w:rPr>
                <w:rFonts w:ascii="Times New Roman" w:eastAsia="Times New Roman" w:hAnsi="Times New Roman" w:cs="Times New Roman"/>
                <w:b/>
                <w:bCs/>
                <w:sz w:val="24"/>
                <w:szCs w:val="24"/>
                <w:lang w:val="en-US"/>
              </w:rPr>
              <w:t>4</w:t>
            </w:r>
            <w:r>
              <w:rPr>
                <w:rFonts w:ascii="Times New Roman" w:eastAsia="Times New Roman" w:hAnsi="Times New Roman" w:cs="Times New Roman"/>
                <w:b/>
                <w:bCs/>
                <w:sz w:val="24"/>
                <w:szCs w:val="24"/>
                <w:lang w:val="en-US"/>
              </w:rPr>
              <w:t>5</w:t>
            </w:r>
          </w:p>
        </w:tc>
        <w:tc>
          <w:tcPr>
            <w:tcW w:w="6611" w:type="dxa"/>
          </w:tcPr>
          <w:p w14:paraId="38F3767F" w14:textId="50C1CADA" w:rsidR="006F3EF5" w:rsidRDefault="006F142B" w:rsidP="0031289B">
            <w:pPr>
              <w:spacing w:after="150"/>
              <w:jc w:val="both"/>
              <w:rPr>
                <w:rFonts w:ascii="Times New Roman" w:eastAsia="Times New Roman" w:hAnsi="Times New Roman" w:cs="Times New Roman"/>
                <w:b/>
                <w:bCs/>
                <w:sz w:val="24"/>
                <w:szCs w:val="24"/>
                <w:lang w:val="en-US"/>
              </w:rPr>
            </w:pPr>
            <w:r>
              <w:rPr>
                <w:rFonts w:asciiTheme="majorBidi" w:eastAsia="Times New Roman" w:hAnsiTheme="majorBidi" w:cstheme="majorBidi"/>
                <w:color w:val="313131"/>
                <w:sz w:val="24"/>
                <w:szCs w:val="24"/>
              </w:rPr>
              <w:t xml:space="preserve">Foundations of </w:t>
            </w:r>
            <w:r w:rsidR="00F2603A" w:rsidRPr="0031289B">
              <w:rPr>
                <w:rFonts w:asciiTheme="majorBidi" w:eastAsia="Times New Roman" w:hAnsiTheme="majorBidi" w:cstheme="majorBidi"/>
                <w:color w:val="313131"/>
                <w:sz w:val="24"/>
                <w:szCs w:val="24"/>
              </w:rPr>
              <w:t>Academic English for Post Graduate Students</w:t>
            </w:r>
          </w:p>
        </w:tc>
      </w:tr>
      <w:tr w:rsidR="00F2603A" w14:paraId="68EC7368" w14:textId="77777777" w:rsidTr="00A978B3">
        <w:tc>
          <w:tcPr>
            <w:tcW w:w="9016" w:type="dxa"/>
            <w:gridSpan w:val="2"/>
          </w:tcPr>
          <w:p w14:paraId="3CE6A0D4" w14:textId="0E83BE10" w:rsidR="00F2603A" w:rsidRPr="00413C7F" w:rsidRDefault="00F2603A" w:rsidP="00F2603A">
            <w:pPr>
              <w:jc w:val="both"/>
              <w:rPr>
                <w:rFonts w:asciiTheme="majorBidi" w:hAnsiTheme="majorBidi" w:cstheme="majorBidi"/>
                <w:sz w:val="24"/>
                <w:szCs w:val="24"/>
                <w:lang w:val="tr-TR"/>
              </w:rPr>
            </w:pPr>
            <w:r w:rsidRPr="00413C7F">
              <w:rPr>
                <w:rFonts w:asciiTheme="majorBidi" w:hAnsiTheme="majorBidi" w:cstheme="majorBidi"/>
                <w:sz w:val="24"/>
                <w:szCs w:val="24"/>
                <w:lang w:val="tr-TR"/>
              </w:rPr>
              <w:t xml:space="preserve">Bu, lisansüstü öğrenciler için yoğun bir İngilizce dil kursudur. Kurs, Avrupa Ortak Dil Referans Çerçevesine (CEFR) uygundur ve CEFR A2+ / B1 seviyeleri olarak değerlendirilen öğrencilere yöneliktir. Kurs, akademik dil bilgisi ve kelime bilgisi odaklı akademik dil </w:t>
            </w:r>
            <w:r w:rsidRPr="00413C7F">
              <w:rPr>
                <w:rFonts w:asciiTheme="majorBidi" w:hAnsiTheme="majorBidi" w:cstheme="majorBidi"/>
                <w:sz w:val="24"/>
                <w:szCs w:val="24"/>
                <w:lang w:val="tr-TR"/>
              </w:rPr>
              <w:lastRenderedPageBreak/>
              <w:t>becerilerini geliştirmek için tasarlanmıştır. Öğrenciler akademik metinlerle etkileşime girecek ve akademik ortamlar için etkili iletişim stratejileri geliştireceklerdir.</w:t>
            </w:r>
          </w:p>
          <w:p w14:paraId="5DFA5DC7" w14:textId="77777777" w:rsidR="00F2603A" w:rsidRPr="00413C7F" w:rsidRDefault="00F2603A" w:rsidP="0031289B">
            <w:pPr>
              <w:spacing w:after="150"/>
              <w:jc w:val="both"/>
              <w:rPr>
                <w:rFonts w:ascii="Times New Roman" w:eastAsia="Times New Roman" w:hAnsi="Times New Roman" w:cs="Times New Roman"/>
                <w:b/>
                <w:bCs/>
                <w:sz w:val="24"/>
                <w:szCs w:val="24"/>
                <w:lang w:val="tr-TR"/>
              </w:rPr>
            </w:pPr>
          </w:p>
        </w:tc>
      </w:tr>
      <w:tr w:rsidR="006F3EF5" w14:paraId="7578E099" w14:textId="77777777" w:rsidTr="00F2603A">
        <w:tc>
          <w:tcPr>
            <w:tcW w:w="2405" w:type="dxa"/>
          </w:tcPr>
          <w:p w14:paraId="52144DFF" w14:textId="66BEF055" w:rsidR="006F3EF5" w:rsidRDefault="00F2603A" w:rsidP="0031289B">
            <w:pPr>
              <w:spacing w:after="150"/>
              <w:jc w:val="both"/>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PENG5</w:t>
            </w:r>
            <w:r w:rsidR="001C7F84">
              <w:rPr>
                <w:rFonts w:ascii="Times New Roman" w:eastAsia="Times New Roman" w:hAnsi="Times New Roman" w:cs="Times New Roman"/>
                <w:b/>
                <w:bCs/>
                <w:sz w:val="24"/>
                <w:szCs w:val="24"/>
                <w:lang w:val="en-US"/>
              </w:rPr>
              <w:t>5</w:t>
            </w:r>
            <w:r>
              <w:rPr>
                <w:rFonts w:ascii="Times New Roman" w:eastAsia="Times New Roman" w:hAnsi="Times New Roman" w:cs="Times New Roman"/>
                <w:b/>
                <w:bCs/>
                <w:sz w:val="24"/>
                <w:szCs w:val="24"/>
                <w:lang w:val="en-US"/>
              </w:rPr>
              <w:t>5</w:t>
            </w:r>
          </w:p>
        </w:tc>
        <w:tc>
          <w:tcPr>
            <w:tcW w:w="6611" w:type="dxa"/>
          </w:tcPr>
          <w:p w14:paraId="70011B15" w14:textId="4616DEB2" w:rsidR="006F3EF5" w:rsidRPr="00413C7F" w:rsidRDefault="00F2603A" w:rsidP="0031289B">
            <w:pPr>
              <w:spacing w:after="150"/>
              <w:jc w:val="both"/>
              <w:rPr>
                <w:rFonts w:ascii="Times New Roman" w:eastAsia="Times New Roman" w:hAnsi="Times New Roman" w:cs="Times New Roman"/>
                <w:b/>
                <w:bCs/>
                <w:sz w:val="24"/>
                <w:szCs w:val="24"/>
                <w:lang w:val="tr-TR"/>
              </w:rPr>
            </w:pPr>
            <w:r w:rsidRPr="00413C7F">
              <w:rPr>
                <w:rFonts w:asciiTheme="majorBidi" w:eastAsia="Times New Roman" w:hAnsiTheme="majorBidi" w:cstheme="majorBidi"/>
                <w:color w:val="313131"/>
                <w:sz w:val="24"/>
                <w:szCs w:val="24"/>
                <w:lang w:val="tr-TR"/>
              </w:rPr>
              <w:t>Academic English for Post Graduate Students</w:t>
            </w:r>
          </w:p>
        </w:tc>
      </w:tr>
      <w:tr w:rsidR="00F2603A" w14:paraId="5C2C1EC6" w14:textId="77777777" w:rsidTr="00925D69">
        <w:tc>
          <w:tcPr>
            <w:tcW w:w="9016" w:type="dxa"/>
            <w:gridSpan w:val="2"/>
          </w:tcPr>
          <w:p w14:paraId="5A3967C6" w14:textId="46F6F4CE" w:rsidR="00F2603A" w:rsidRPr="00413C7F" w:rsidRDefault="00BD4BC9" w:rsidP="00BD4BC9">
            <w:pPr>
              <w:jc w:val="both"/>
              <w:rPr>
                <w:rFonts w:ascii="Times New Roman" w:eastAsia="Times New Roman" w:hAnsi="Times New Roman" w:cs="Times New Roman"/>
                <w:sz w:val="24"/>
                <w:szCs w:val="24"/>
                <w:lang w:val="tr-TR"/>
              </w:rPr>
            </w:pPr>
            <w:r w:rsidRPr="00413C7F">
              <w:rPr>
                <w:rFonts w:ascii="Times New Roman" w:eastAsia="Times New Roman" w:hAnsi="Times New Roman" w:cs="Times New Roman"/>
                <w:sz w:val="24"/>
                <w:szCs w:val="24"/>
                <w:lang w:val="tr-TR"/>
              </w:rPr>
              <w:t>Bu B1+ Orta Düzey Akademik İngilizce kursu, Diller İçin Avrupa Ortak Çerçeve Programı'na (CEFR) göre B</w:t>
            </w:r>
            <w:r w:rsidR="001C7F84" w:rsidRPr="00413C7F">
              <w:rPr>
                <w:rFonts w:ascii="Times New Roman" w:eastAsia="Times New Roman" w:hAnsi="Times New Roman" w:cs="Times New Roman"/>
                <w:sz w:val="24"/>
                <w:szCs w:val="24"/>
                <w:lang w:val="tr-TR"/>
              </w:rPr>
              <w:t>1+/B2</w:t>
            </w:r>
            <w:r w:rsidRPr="00413C7F">
              <w:rPr>
                <w:rFonts w:ascii="Times New Roman" w:eastAsia="Times New Roman" w:hAnsi="Times New Roman" w:cs="Times New Roman"/>
                <w:sz w:val="24"/>
                <w:szCs w:val="24"/>
                <w:lang w:val="tr-TR"/>
              </w:rPr>
              <w:t xml:space="preserve"> seviyesine ulaşmış lisansüstü öğrenciler için tasarlanmıştır. Kurs, öğrencilerin akademik bağlamlardaki okuma, yazma, dinleme ve konuşma becerilerini geliştirmeye odaklanır. Öğrenciler, karmaşık akademik metinlerle çalışacak, akademik dil bilgisi ve kelime dağarcığını geliştirecek ve yükseköğretim ve araştırma alanlarında başarı için gerekli iletişim becerilerini kazanacaklardır.</w:t>
            </w:r>
          </w:p>
          <w:p w14:paraId="64383A94" w14:textId="170C9EEB" w:rsidR="00BD4BC9" w:rsidRPr="00413C7F" w:rsidRDefault="00BD4BC9" w:rsidP="00BD4BC9">
            <w:pPr>
              <w:jc w:val="both"/>
              <w:rPr>
                <w:rFonts w:ascii="Times New Roman" w:eastAsia="Times New Roman" w:hAnsi="Times New Roman" w:cs="Times New Roman"/>
                <w:sz w:val="24"/>
                <w:szCs w:val="24"/>
                <w:lang w:val="tr-TR"/>
              </w:rPr>
            </w:pPr>
          </w:p>
        </w:tc>
      </w:tr>
      <w:bookmarkEnd w:id="3"/>
    </w:tbl>
    <w:p w14:paraId="1D0BEE94" w14:textId="77777777" w:rsidR="004B2FCA" w:rsidRPr="0031289B" w:rsidRDefault="004B2FCA" w:rsidP="004B2FCA">
      <w:pPr>
        <w:spacing w:after="0"/>
        <w:jc w:val="both"/>
        <w:rPr>
          <w:rFonts w:asciiTheme="majorBidi" w:eastAsia="Times New Roman" w:hAnsiTheme="majorBidi" w:cstheme="majorBidi"/>
          <w:color w:val="313131"/>
          <w:sz w:val="24"/>
          <w:szCs w:val="24"/>
          <w:lang w:val="en-US"/>
        </w:rPr>
      </w:pPr>
    </w:p>
    <w:p w14:paraId="240AD429" w14:textId="4E79F9D1" w:rsidR="00F2603A" w:rsidRDefault="00F2603A" w:rsidP="00E52BDE">
      <w:pPr>
        <w:shd w:val="clear" w:color="auto" w:fill="FFFFFF"/>
        <w:spacing w:after="150" w:line="240" w:lineRule="auto"/>
        <w:jc w:val="both"/>
        <w:rPr>
          <w:rFonts w:ascii="Times New Roman" w:eastAsia="Times New Roman" w:hAnsi="Times New Roman" w:cs="Times New Roman"/>
          <w:sz w:val="24"/>
          <w:szCs w:val="24"/>
          <w:lang w:val="en-US"/>
        </w:rPr>
      </w:pPr>
    </w:p>
    <w:p w14:paraId="54C23C3A" w14:textId="5F0CA50A" w:rsidR="00DF7050" w:rsidRPr="00D72561" w:rsidRDefault="004659BA" w:rsidP="00C104BD">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ALTINCI</w:t>
      </w:r>
      <w:r w:rsidR="00DF7050" w:rsidRPr="00D72561">
        <w:rPr>
          <w:rFonts w:ascii="Times New Roman" w:hAnsi="Times New Roman" w:cs="Times New Roman"/>
          <w:b/>
          <w:bCs/>
          <w:sz w:val="24"/>
          <w:szCs w:val="24"/>
          <w:lang w:val="tr-TR"/>
        </w:rPr>
        <w:t xml:space="preserve"> BÖLÜM</w:t>
      </w:r>
    </w:p>
    <w:p w14:paraId="3A8D5FA8" w14:textId="5DC96F41" w:rsidR="00DF7050" w:rsidRPr="00D72561" w:rsidRDefault="00C104BD" w:rsidP="00E52BDE">
      <w:pPr>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 xml:space="preserve">İngilizce </w:t>
      </w:r>
      <w:r w:rsidR="00DF7050" w:rsidRPr="00D72561">
        <w:rPr>
          <w:rFonts w:ascii="Times New Roman" w:hAnsi="Times New Roman" w:cs="Times New Roman"/>
          <w:b/>
          <w:bCs/>
          <w:sz w:val="24"/>
          <w:szCs w:val="24"/>
          <w:lang w:val="tr-TR"/>
        </w:rPr>
        <w:t xml:space="preserve">Hazırlık </w:t>
      </w:r>
      <w:r w:rsidR="006924BC">
        <w:rPr>
          <w:rFonts w:ascii="Times New Roman" w:hAnsi="Times New Roman" w:cs="Times New Roman"/>
          <w:b/>
          <w:bCs/>
          <w:sz w:val="24"/>
          <w:szCs w:val="24"/>
          <w:lang w:val="tr-TR"/>
        </w:rPr>
        <w:t>ve Yabancı Diller Yüksek</w:t>
      </w:r>
      <w:r w:rsidR="004146F1">
        <w:rPr>
          <w:rFonts w:ascii="Times New Roman" w:hAnsi="Times New Roman" w:cs="Times New Roman"/>
          <w:b/>
          <w:bCs/>
          <w:sz w:val="24"/>
          <w:szCs w:val="24"/>
          <w:lang w:val="tr-TR"/>
        </w:rPr>
        <w:t>o</w:t>
      </w:r>
      <w:r w:rsidRPr="00D72561">
        <w:rPr>
          <w:rFonts w:ascii="Times New Roman" w:hAnsi="Times New Roman" w:cs="Times New Roman"/>
          <w:b/>
          <w:bCs/>
          <w:sz w:val="24"/>
          <w:szCs w:val="24"/>
          <w:lang w:val="tr-TR"/>
        </w:rPr>
        <w:t>kulu</w:t>
      </w:r>
      <w:r w:rsidR="00DF7050" w:rsidRPr="00D72561">
        <w:rPr>
          <w:rFonts w:ascii="Times New Roman" w:hAnsi="Times New Roman" w:cs="Times New Roman"/>
          <w:b/>
          <w:bCs/>
          <w:sz w:val="24"/>
          <w:szCs w:val="24"/>
          <w:lang w:val="tr-TR"/>
        </w:rPr>
        <w:t xml:space="preserve"> Eğitim Programı</w:t>
      </w:r>
      <w:r w:rsidR="0092717C">
        <w:rPr>
          <w:rFonts w:ascii="Times New Roman" w:hAnsi="Times New Roman" w:cs="Times New Roman"/>
          <w:b/>
          <w:bCs/>
          <w:sz w:val="24"/>
          <w:szCs w:val="24"/>
          <w:lang w:val="tr-TR"/>
        </w:rPr>
        <w:t>’</w:t>
      </w:r>
      <w:r w:rsidR="00DF7050" w:rsidRPr="00D72561">
        <w:rPr>
          <w:rFonts w:ascii="Times New Roman" w:hAnsi="Times New Roman" w:cs="Times New Roman"/>
          <w:b/>
          <w:bCs/>
          <w:sz w:val="24"/>
          <w:szCs w:val="24"/>
          <w:lang w:val="tr-TR"/>
        </w:rPr>
        <w:t>nda Devam Durumu</w:t>
      </w:r>
    </w:p>
    <w:p w14:paraId="5C9B933C" w14:textId="12E1925F" w:rsidR="00DF7050" w:rsidRPr="00D72561" w:rsidRDefault="00DF7050" w:rsidP="00E52BDE">
      <w:pPr>
        <w:spacing w:after="0"/>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 xml:space="preserve">Devam </w:t>
      </w:r>
      <w:r w:rsidR="00997A3E" w:rsidRPr="00D72561">
        <w:rPr>
          <w:rFonts w:ascii="Times New Roman" w:hAnsi="Times New Roman" w:cs="Times New Roman"/>
          <w:b/>
          <w:bCs/>
          <w:sz w:val="24"/>
          <w:szCs w:val="24"/>
          <w:lang w:val="tr-TR"/>
        </w:rPr>
        <w:t>Ş</w:t>
      </w:r>
      <w:r w:rsidRPr="00D72561">
        <w:rPr>
          <w:rFonts w:ascii="Times New Roman" w:hAnsi="Times New Roman" w:cs="Times New Roman"/>
          <w:b/>
          <w:bCs/>
          <w:sz w:val="24"/>
          <w:szCs w:val="24"/>
          <w:lang w:val="tr-TR"/>
        </w:rPr>
        <w:t>artı</w:t>
      </w:r>
    </w:p>
    <w:p w14:paraId="34F1A254" w14:textId="7A1F1F8B" w:rsidR="00B522CB" w:rsidRDefault="00DF7050" w:rsidP="00E52BDE">
      <w:pPr>
        <w:jc w:val="both"/>
        <w:rPr>
          <w:rFonts w:ascii="Times New Roman" w:hAnsi="Times New Roman" w:cs="Times New Roman"/>
          <w:sz w:val="24"/>
          <w:szCs w:val="24"/>
          <w:lang w:val="tr-TR"/>
        </w:rPr>
      </w:pPr>
      <w:r w:rsidRPr="00E52BDE">
        <w:rPr>
          <w:rFonts w:ascii="Times New Roman" w:hAnsi="Times New Roman" w:cs="Times New Roman"/>
          <w:b/>
          <w:bCs/>
          <w:sz w:val="24"/>
          <w:szCs w:val="24"/>
          <w:lang w:val="tr-TR"/>
        </w:rPr>
        <w:t>MADDE 1</w:t>
      </w:r>
      <w:r w:rsidR="00594798">
        <w:rPr>
          <w:rFonts w:ascii="Times New Roman" w:hAnsi="Times New Roman" w:cs="Times New Roman"/>
          <w:b/>
          <w:bCs/>
          <w:sz w:val="24"/>
          <w:szCs w:val="24"/>
          <w:lang w:val="tr-TR"/>
        </w:rPr>
        <w:t>5</w:t>
      </w:r>
      <w:r w:rsidRPr="00E52BDE">
        <w:rPr>
          <w:rFonts w:ascii="Times New Roman" w:hAnsi="Times New Roman" w:cs="Times New Roman"/>
          <w:b/>
          <w:bCs/>
          <w:sz w:val="24"/>
          <w:szCs w:val="24"/>
          <w:lang w:val="tr-TR"/>
        </w:rPr>
        <w:t>-</w:t>
      </w:r>
      <w:r w:rsidRPr="00D72561">
        <w:rPr>
          <w:rFonts w:ascii="Times New Roman" w:hAnsi="Times New Roman" w:cs="Times New Roman"/>
          <w:sz w:val="24"/>
          <w:szCs w:val="24"/>
          <w:lang w:val="tr-TR"/>
        </w:rPr>
        <w:t xml:space="preserve"> Devam zorunluluğunu yerine getirmeyen öğrenciler devamsız sayılır ve </w:t>
      </w:r>
      <w:r w:rsidR="00B769E4" w:rsidRPr="00D72561">
        <w:rPr>
          <w:rFonts w:ascii="Times New Roman" w:hAnsi="Times New Roman" w:cs="Times New Roman"/>
          <w:sz w:val="24"/>
          <w:szCs w:val="24"/>
          <w:lang w:val="tr-TR"/>
        </w:rPr>
        <w:t>İngilizce</w:t>
      </w:r>
      <w:r w:rsidR="00C104BD" w:rsidRPr="00D72561">
        <w:rPr>
          <w:rFonts w:ascii="Times New Roman" w:hAnsi="Times New Roman" w:cs="Times New Roman"/>
          <w:sz w:val="24"/>
          <w:szCs w:val="24"/>
          <w:lang w:val="tr-TR"/>
        </w:rPr>
        <w:t xml:space="preserve"> </w:t>
      </w:r>
      <w:r w:rsidR="00E277A3">
        <w:rPr>
          <w:rFonts w:ascii="Times New Roman" w:hAnsi="Times New Roman" w:cs="Times New Roman"/>
          <w:sz w:val="24"/>
          <w:szCs w:val="24"/>
          <w:lang w:val="tr-TR"/>
        </w:rPr>
        <w:t>H</w:t>
      </w:r>
      <w:r w:rsidRPr="00D72561">
        <w:rPr>
          <w:rFonts w:ascii="Times New Roman" w:hAnsi="Times New Roman" w:cs="Times New Roman"/>
          <w:sz w:val="24"/>
          <w:szCs w:val="24"/>
          <w:lang w:val="tr-TR"/>
        </w:rPr>
        <w:t xml:space="preserve">azırlık </w:t>
      </w:r>
      <w:r w:rsidR="006924BC">
        <w:rPr>
          <w:rFonts w:ascii="Times New Roman" w:hAnsi="Times New Roman" w:cs="Times New Roman"/>
          <w:sz w:val="24"/>
          <w:szCs w:val="24"/>
          <w:lang w:val="tr-TR"/>
        </w:rPr>
        <w:t>ve Yabancı Diller Yüksek</w:t>
      </w:r>
      <w:r w:rsidR="0092717C">
        <w:rPr>
          <w:rFonts w:ascii="Times New Roman" w:hAnsi="Times New Roman" w:cs="Times New Roman"/>
          <w:sz w:val="24"/>
          <w:szCs w:val="24"/>
          <w:lang w:val="tr-TR"/>
        </w:rPr>
        <w:t>o</w:t>
      </w:r>
      <w:r w:rsidR="00EE1727" w:rsidRPr="00D72561">
        <w:rPr>
          <w:rFonts w:ascii="Times New Roman" w:hAnsi="Times New Roman" w:cs="Times New Roman"/>
          <w:sz w:val="24"/>
          <w:szCs w:val="24"/>
          <w:lang w:val="tr-TR"/>
        </w:rPr>
        <w:t>kulu</w:t>
      </w:r>
      <w:r w:rsidRPr="00D72561">
        <w:rPr>
          <w:rFonts w:ascii="Times New Roman" w:hAnsi="Times New Roman" w:cs="Times New Roman"/>
          <w:sz w:val="24"/>
          <w:szCs w:val="24"/>
          <w:lang w:val="tr-TR"/>
        </w:rPr>
        <w:t xml:space="preserve"> </w:t>
      </w:r>
      <w:r w:rsidR="00AF5325">
        <w:rPr>
          <w:rFonts w:ascii="Times New Roman" w:hAnsi="Times New Roman" w:cs="Times New Roman"/>
          <w:sz w:val="24"/>
          <w:szCs w:val="24"/>
          <w:lang w:val="tr-TR"/>
        </w:rPr>
        <w:t>P</w:t>
      </w:r>
      <w:r w:rsidR="00AF5325" w:rsidRPr="00D72561">
        <w:rPr>
          <w:rFonts w:ascii="Times New Roman" w:hAnsi="Times New Roman" w:cs="Times New Roman"/>
          <w:sz w:val="24"/>
          <w:szCs w:val="24"/>
          <w:lang w:val="tr-TR"/>
        </w:rPr>
        <w:t>rogram</w:t>
      </w:r>
      <w:r w:rsidR="00AF5325">
        <w:rPr>
          <w:rFonts w:ascii="Times New Roman" w:hAnsi="Times New Roman" w:cs="Times New Roman"/>
          <w:sz w:val="24"/>
          <w:szCs w:val="24"/>
          <w:lang w:val="tr-TR"/>
        </w:rPr>
        <w:t>larının</w:t>
      </w:r>
      <w:r w:rsidRPr="00D72561">
        <w:rPr>
          <w:rFonts w:ascii="Times New Roman" w:hAnsi="Times New Roman" w:cs="Times New Roman"/>
          <w:sz w:val="24"/>
          <w:szCs w:val="24"/>
          <w:lang w:val="tr-TR"/>
        </w:rPr>
        <w:t xml:space="preserve"> sınavlarına giremezler.</w:t>
      </w:r>
      <w:r w:rsidR="00E277A3">
        <w:rPr>
          <w:rFonts w:ascii="Times New Roman" w:hAnsi="Times New Roman" w:cs="Times New Roman"/>
          <w:sz w:val="24"/>
          <w:szCs w:val="24"/>
          <w:lang w:val="tr-TR"/>
        </w:rPr>
        <w:t xml:space="preserve"> Bu durumda, öğrenciler o </w:t>
      </w:r>
      <w:r w:rsidR="0055621F">
        <w:rPr>
          <w:rFonts w:ascii="Times New Roman" w:hAnsi="Times New Roman" w:cs="Times New Roman"/>
          <w:sz w:val="24"/>
          <w:szCs w:val="24"/>
          <w:lang w:val="tr-TR"/>
        </w:rPr>
        <w:t>programları</w:t>
      </w:r>
      <w:r w:rsidR="00E277A3">
        <w:rPr>
          <w:rFonts w:ascii="Times New Roman" w:hAnsi="Times New Roman" w:cs="Times New Roman"/>
          <w:sz w:val="24"/>
          <w:szCs w:val="24"/>
          <w:lang w:val="tr-TR"/>
        </w:rPr>
        <w:t xml:space="preserve"> tekrar etmek zorundadır</w:t>
      </w:r>
      <w:r w:rsidR="0055621F">
        <w:rPr>
          <w:rFonts w:ascii="Times New Roman" w:hAnsi="Times New Roman" w:cs="Times New Roman"/>
          <w:sz w:val="24"/>
          <w:szCs w:val="24"/>
          <w:lang w:val="tr-TR"/>
        </w:rPr>
        <w:t>lar</w:t>
      </w:r>
      <w:r w:rsidR="00E277A3">
        <w:rPr>
          <w:rFonts w:ascii="Times New Roman" w:hAnsi="Times New Roman" w:cs="Times New Roman"/>
          <w:sz w:val="24"/>
          <w:szCs w:val="24"/>
          <w:lang w:val="tr-TR"/>
        </w:rPr>
        <w:t>.</w:t>
      </w:r>
    </w:p>
    <w:p w14:paraId="0B92B608" w14:textId="6A1D73F1" w:rsidR="00B522CB" w:rsidRDefault="00B522CB" w:rsidP="00DF7050">
      <w:pPr>
        <w:rPr>
          <w:rFonts w:ascii="Times New Roman" w:hAnsi="Times New Roman" w:cs="Times New Roman"/>
          <w:sz w:val="24"/>
          <w:szCs w:val="24"/>
          <w:lang w:val="tr-TR"/>
        </w:rPr>
      </w:pPr>
    </w:p>
    <w:p w14:paraId="011DE7A2" w14:textId="1189A390" w:rsidR="00DF7050" w:rsidRPr="00D72561" w:rsidRDefault="004659BA" w:rsidP="00EE1727">
      <w:pPr>
        <w:jc w:val="center"/>
        <w:rPr>
          <w:rFonts w:ascii="Times New Roman" w:hAnsi="Times New Roman" w:cs="Times New Roman"/>
          <w:b/>
          <w:bCs/>
          <w:sz w:val="24"/>
          <w:szCs w:val="24"/>
          <w:lang w:val="tr-TR"/>
        </w:rPr>
      </w:pPr>
      <w:r>
        <w:rPr>
          <w:rFonts w:ascii="Times New Roman" w:hAnsi="Times New Roman" w:cs="Times New Roman"/>
          <w:b/>
          <w:bCs/>
          <w:sz w:val="24"/>
          <w:szCs w:val="24"/>
          <w:lang w:val="tr-TR"/>
        </w:rPr>
        <w:t>YEDİNCİ</w:t>
      </w:r>
      <w:r w:rsidR="00DF7050" w:rsidRPr="00D72561">
        <w:rPr>
          <w:rFonts w:ascii="Times New Roman" w:hAnsi="Times New Roman" w:cs="Times New Roman"/>
          <w:b/>
          <w:bCs/>
          <w:sz w:val="24"/>
          <w:szCs w:val="24"/>
          <w:lang w:val="tr-TR"/>
        </w:rPr>
        <w:t xml:space="preserve"> BÖLÜM</w:t>
      </w:r>
    </w:p>
    <w:p w14:paraId="70C89E1C" w14:textId="17D91E06" w:rsidR="00997A3E" w:rsidRPr="00D72561" w:rsidRDefault="00EE1727" w:rsidP="00E52BDE">
      <w:pPr>
        <w:jc w:val="cente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İngilizce</w:t>
      </w:r>
      <w:r w:rsidR="00DF7050" w:rsidRPr="00D72561">
        <w:rPr>
          <w:rFonts w:ascii="Times New Roman" w:hAnsi="Times New Roman" w:cs="Times New Roman"/>
          <w:b/>
          <w:bCs/>
          <w:sz w:val="24"/>
          <w:szCs w:val="24"/>
          <w:lang w:val="tr-TR"/>
        </w:rPr>
        <w:t xml:space="preserve"> Hazırlık</w:t>
      </w:r>
      <w:r w:rsidR="006924BC">
        <w:rPr>
          <w:rFonts w:ascii="Times New Roman" w:hAnsi="Times New Roman" w:cs="Times New Roman"/>
          <w:b/>
          <w:bCs/>
          <w:sz w:val="24"/>
          <w:szCs w:val="24"/>
          <w:lang w:val="tr-TR"/>
        </w:rPr>
        <w:t xml:space="preserve"> ve Yabancı Diller Yüksek</w:t>
      </w:r>
      <w:r w:rsidR="004146F1">
        <w:rPr>
          <w:rFonts w:ascii="Times New Roman" w:hAnsi="Times New Roman" w:cs="Times New Roman"/>
          <w:b/>
          <w:bCs/>
          <w:sz w:val="24"/>
          <w:szCs w:val="24"/>
          <w:lang w:val="tr-TR"/>
        </w:rPr>
        <w:t>okulu</w:t>
      </w:r>
      <w:r w:rsidR="006924BC">
        <w:rPr>
          <w:rFonts w:ascii="Times New Roman" w:hAnsi="Times New Roman" w:cs="Times New Roman"/>
          <w:b/>
          <w:bCs/>
          <w:sz w:val="24"/>
          <w:szCs w:val="24"/>
          <w:lang w:val="tr-TR"/>
        </w:rPr>
        <w:t xml:space="preserve"> </w:t>
      </w:r>
      <w:r w:rsidR="00DF7050" w:rsidRPr="00D72561">
        <w:rPr>
          <w:rFonts w:ascii="Times New Roman" w:hAnsi="Times New Roman" w:cs="Times New Roman"/>
          <w:b/>
          <w:bCs/>
          <w:sz w:val="24"/>
          <w:szCs w:val="24"/>
          <w:lang w:val="tr-TR"/>
        </w:rPr>
        <w:t xml:space="preserve">Programında Ölçme-Değerlendirme Süreç ve İşlemleri </w:t>
      </w:r>
    </w:p>
    <w:p w14:paraId="1CBDC4ED" w14:textId="7567CBF2" w:rsidR="00997A3E" w:rsidRPr="004146F1" w:rsidRDefault="00DF7050" w:rsidP="00E52BDE">
      <w:pPr>
        <w:jc w:val="both"/>
        <w:rPr>
          <w:rFonts w:ascii="Times New Roman" w:hAnsi="Times New Roman" w:cs="Times New Roman"/>
          <w:sz w:val="24"/>
          <w:szCs w:val="24"/>
          <w:lang w:val="tr-TR"/>
        </w:rPr>
      </w:pPr>
      <w:r w:rsidRPr="00E52BDE">
        <w:rPr>
          <w:rFonts w:ascii="Times New Roman" w:hAnsi="Times New Roman" w:cs="Times New Roman"/>
          <w:b/>
          <w:bCs/>
          <w:sz w:val="24"/>
          <w:szCs w:val="24"/>
          <w:lang w:val="tr-TR"/>
        </w:rPr>
        <w:t xml:space="preserve">MADDE </w:t>
      </w:r>
      <w:r w:rsidR="00997A3E" w:rsidRPr="00E52BDE">
        <w:rPr>
          <w:rFonts w:ascii="Times New Roman" w:hAnsi="Times New Roman" w:cs="Times New Roman"/>
          <w:b/>
          <w:bCs/>
          <w:sz w:val="24"/>
          <w:szCs w:val="24"/>
          <w:lang w:val="tr-TR"/>
        </w:rPr>
        <w:t>1</w:t>
      </w:r>
      <w:r w:rsidR="00594798">
        <w:rPr>
          <w:rFonts w:ascii="Times New Roman" w:hAnsi="Times New Roman" w:cs="Times New Roman"/>
          <w:b/>
          <w:bCs/>
          <w:sz w:val="24"/>
          <w:szCs w:val="24"/>
          <w:lang w:val="tr-TR"/>
        </w:rPr>
        <w:t>6</w:t>
      </w:r>
      <w:r w:rsidRPr="00E52BDE">
        <w:rPr>
          <w:rFonts w:ascii="Times New Roman" w:hAnsi="Times New Roman" w:cs="Times New Roman"/>
          <w:b/>
          <w:bCs/>
          <w:sz w:val="24"/>
          <w:szCs w:val="24"/>
          <w:lang w:val="tr-TR"/>
        </w:rPr>
        <w:t>-</w:t>
      </w:r>
      <w:r w:rsidR="002D0E75">
        <w:rPr>
          <w:rFonts w:ascii="Times New Roman" w:hAnsi="Times New Roman" w:cs="Times New Roman"/>
          <w:sz w:val="24"/>
          <w:szCs w:val="24"/>
          <w:lang w:val="tr-TR"/>
        </w:rPr>
        <w:t xml:space="preserve"> </w:t>
      </w:r>
      <w:r w:rsidR="00997A3E" w:rsidRPr="004146F1">
        <w:rPr>
          <w:rFonts w:ascii="Times New Roman" w:hAnsi="Times New Roman" w:cs="Times New Roman"/>
          <w:sz w:val="24"/>
          <w:szCs w:val="24"/>
          <w:lang w:val="tr-TR"/>
        </w:rPr>
        <w:t xml:space="preserve">Öğrencinin </w:t>
      </w:r>
      <w:r w:rsidR="00B769E4" w:rsidRPr="004146F1">
        <w:rPr>
          <w:rFonts w:ascii="Times New Roman" w:hAnsi="Times New Roman" w:cs="Times New Roman"/>
          <w:sz w:val="24"/>
          <w:szCs w:val="24"/>
          <w:lang w:val="tr-TR"/>
        </w:rPr>
        <w:t>İngilizce</w:t>
      </w:r>
      <w:r w:rsidR="00997A3E" w:rsidRPr="004146F1">
        <w:rPr>
          <w:rFonts w:ascii="Times New Roman" w:hAnsi="Times New Roman" w:cs="Times New Roman"/>
          <w:sz w:val="24"/>
          <w:szCs w:val="24"/>
          <w:lang w:val="tr-TR"/>
        </w:rPr>
        <w:t xml:space="preserve"> </w:t>
      </w:r>
      <w:r w:rsidR="006924BC" w:rsidRPr="004146F1">
        <w:rPr>
          <w:rFonts w:ascii="Times New Roman" w:hAnsi="Times New Roman" w:cs="Times New Roman"/>
          <w:sz w:val="24"/>
          <w:szCs w:val="24"/>
          <w:lang w:val="tr-TR"/>
        </w:rPr>
        <w:t>H</w:t>
      </w:r>
      <w:r w:rsidR="00997A3E" w:rsidRPr="004146F1">
        <w:rPr>
          <w:rFonts w:ascii="Times New Roman" w:hAnsi="Times New Roman" w:cs="Times New Roman"/>
          <w:sz w:val="24"/>
          <w:szCs w:val="24"/>
          <w:lang w:val="tr-TR"/>
        </w:rPr>
        <w:t xml:space="preserve">azırlık </w:t>
      </w:r>
      <w:r w:rsidR="006924BC" w:rsidRPr="004146F1">
        <w:rPr>
          <w:rFonts w:ascii="Times New Roman" w:hAnsi="Times New Roman" w:cs="Times New Roman"/>
          <w:sz w:val="24"/>
          <w:szCs w:val="24"/>
          <w:lang w:val="tr-TR"/>
        </w:rPr>
        <w:t>O</w:t>
      </w:r>
      <w:r w:rsidR="00997A3E" w:rsidRPr="004146F1">
        <w:rPr>
          <w:rFonts w:ascii="Times New Roman" w:hAnsi="Times New Roman" w:cs="Times New Roman"/>
          <w:sz w:val="24"/>
          <w:szCs w:val="24"/>
          <w:lang w:val="tr-TR"/>
        </w:rPr>
        <w:t>kulu programından başarılı sayılması için gereken şartlar, derslerin başarı puanlarının hesaplanmasında kullanılan sınav, ödev, proje, kanaat ve benzeri etkinliklerin ağırlıkları ve başarı notu ile ilgili esaslar, İngilizce Hazırlık Okulu</w:t>
      </w:r>
      <w:r w:rsidR="004146F1" w:rsidRPr="004146F1">
        <w:rPr>
          <w:rFonts w:ascii="Times New Roman" w:hAnsi="Times New Roman" w:cs="Times New Roman"/>
          <w:sz w:val="24"/>
          <w:szCs w:val="24"/>
          <w:lang w:val="tr-TR"/>
        </w:rPr>
        <w:t xml:space="preserve"> ve Yabancı Diller Yüksekokulu</w:t>
      </w:r>
      <w:r w:rsidR="00997A3E" w:rsidRPr="004146F1">
        <w:rPr>
          <w:rFonts w:ascii="Times New Roman" w:hAnsi="Times New Roman" w:cs="Times New Roman"/>
          <w:sz w:val="24"/>
          <w:szCs w:val="24"/>
          <w:lang w:val="tr-TR"/>
        </w:rPr>
        <w:t xml:space="preserve"> Müdürü</w:t>
      </w:r>
      <w:r w:rsidR="0092717C">
        <w:rPr>
          <w:rFonts w:ascii="Times New Roman" w:hAnsi="Times New Roman" w:cs="Times New Roman"/>
          <w:sz w:val="24"/>
          <w:szCs w:val="24"/>
          <w:lang w:val="tr-TR"/>
        </w:rPr>
        <w:t>’</w:t>
      </w:r>
      <w:r w:rsidR="00D828F7">
        <w:rPr>
          <w:rFonts w:ascii="Times New Roman" w:hAnsi="Times New Roman" w:cs="Times New Roman"/>
          <w:sz w:val="24"/>
          <w:szCs w:val="24"/>
          <w:lang w:val="tr-TR"/>
        </w:rPr>
        <w:t>nün önerisi ve Senato’nun onayı ile belirlenir.</w:t>
      </w:r>
    </w:p>
    <w:p w14:paraId="37386D63" w14:textId="105288E3" w:rsidR="00DF7050" w:rsidRDefault="00DF7050" w:rsidP="00E52BDE">
      <w:pPr>
        <w:jc w:val="both"/>
        <w:rPr>
          <w:rFonts w:ascii="Times New Roman" w:hAnsi="Times New Roman" w:cs="Times New Roman"/>
          <w:sz w:val="24"/>
          <w:szCs w:val="24"/>
          <w:lang w:val="tr-TR"/>
        </w:rPr>
      </w:pPr>
      <w:r w:rsidRPr="00E52BDE">
        <w:rPr>
          <w:rFonts w:ascii="Times New Roman" w:hAnsi="Times New Roman" w:cs="Times New Roman"/>
          <w:b/>
          <w:bCs/>
          <w:sz w:val="24"/>
          <w:szCs w:val="24"/>
          <w:lang w:val="tr-TR"/>
        </w:rPr>
        <w:t>MADDE 1</w:t>
      </w:r>
      <w:r w:rsidR="00594798">
        <w:rPr>
          <w:rFonts w:ascii="Times New Roman" w:hAnsi="Times New Roman" w:cs="Times New Roman"/>
          <w:b/>
          <w:bCs/>
          <w:sz w:val="24"/>
          <w:szCs w:val="24"/>
          <w:lang w:val="tr-TR"/>
        </w:rPr>
        <w:t>7</w:t>
      </w:r>
      <w:r w:rsidR="00CD13B9">
        <w:rPr>
          <w:rFonts w:ascii="Times New Roman" w:hAnsi="Times New Roman" w:cs="Times New Roman"/>
          <w:b/>
          <w:bCs/>
          <w:sz w:val="24"/>
          <w:szCs w:val="24"/>
          <w:lang w:val="tr-TR"/>
        </w:rPr>
        <w:t>-</w:t>
      </w:r>
      <w:r w:rsidRPr="004146F1">
        <w:rPr>
          <w:rFonts w:ascii="Times New Roman" w:hAnsi="Times New Roman" w:cs="Times New Roman"/>
          <w:sz w:val="24"/>
          <w:szCs w:val="24"/>
          <w:lang w:val="tr-TR"/>
        </w:rPr>
        <w:t xml:space="preserve"> </w:t>
      </w:r>
      <w:r w:rsidR="00EE1727" w:rsidRPr="004146F1">
        <w:rPr>
          <w:rFonts w:ascii="Times New Roman" w:hAnsi="Times New Roman" w:cs="Times New Roman"/>
          <w:sz w:val="24"/>
          <w:szCs w:val="24"/>
          <w:lang w:val="tr-TR"/>
        </w:rPr>
        <w:t xml:space="preserve">İngilizce </w:t>
      </w:r>
      <w:r w:rsidR="004146F1">
        <w:rPr>
          <w:rFonts w:ascii="Times New Roman" w:hAnsi="Times New Roman" w:cs="Times New Roman"/>
          <w:sz w:val="24"/>
          <w:szCs w:val="24"/>
          <w:lang w:val="tr-TR"/>
        </w:rPr>
        <w:t>H</w:t>
      </w:r>
      <w:r w:rsidR="00EE1727" w:rsidRPr="004146F1">
        <w:rPr>
          <w:rFonts w:ascii="Times New Roman" w:hAnsi="Times New Roman" w:cs="Times New Roman"/>
          <w:sz w:val="24"/>
          <w:szCs w:val="24"/>
          <w:lang w:val="tr-TR"/>
        </w:rPr>
        <w:t xml:space="preserve">azırlık </w:t>
      </w:r>
      <w:r w:rsidR="00B522CB">
        <w:rPr>
          <w:rFonts w:ascii="Times New Roman" w:hAnsi="Times New Roman" w:cs="Times New Roman"/>
          <w:sz w:val="24"/>
          <w:szCs w:val="24"/>
          <w:lang w:val="tr-TR"/>
        </w:rPr>
        <w:t xml:space="preserve">Okulu </w:t>
      </w:r>
      <w:r w:rsidR="0092717C">
        <w:rPr>
          <w:rFonts w:ascii="Times New Roman" w:hAnsi="Times New Roman" w:cs="Times New Roman"/>
          <w:sz w:val="24"/>
          <w:szCs w:val="24"/>
          <w:lang w:val="tr-TR"/>
        </w:rPr>
        <w:t>P</w:t>
      </w:r>
      <w:r w:rsidR="00EE1727" w:rsidRPr="004146F1">
        <w:rPr>
          <w:rFonts w:ascii="Times New Roman" w:hAnsi="Times New Roman" w:cs="Times New Roman"/>
          <w:sz w:val="24"/>
          <w:szCs w:val="24"/>
          <w:lang w:val="tr-TR"/>
        </w:rPr>
        <w:t>rogramı</w:t>
      </w:r>
      <w:r w:rsidR="0092717C">
        <w:rPr>
          <w:rFonts w:ascii="Times New Roman" w:hAnsi="Times New Roman" w:cs="Times New Roman"/>
          <w:sz w:val="24"/>
          <w:szCs w:val="24"/>
          <w:lang w:val="tr-TR"/>
        </w:rPr>
        <w:t>’</w:t>
      </w:r>
      <w:r w:rsidR="00E80970">
        <w:rPr>
          <w:rFonts w:ascii="Times New Roman" w:hAnsi="Times New Roman" w:cs="Times New Roman"/>
          <w:sz w:val="24"/>
          <w:szCs w:val="24"/>
          <w:lang w:val="tr-TR"/>
        </w:rPr>
        <w:t>nın</w:t>
      </w:r>
      <w:r w:rsidR="00EE1727" w:rsidRPr="004146F1">
        <w:rPr>
          <w:rFonts w:ascii="Times New Roman" w:hAnsi="Times New Roman" w:cs="Times New Roman"/>
          <w:sz w:val="24"/>
          <w:szCs w:val="24"/>
          <w:lang w:val="tr-TR"/>
        </w:rPr>
        <w:t xml:space="preserve"> her modül</w:t>
      </w:r>
      <w:r w:rsidR="00E80970">
        <w:rPr>
          <w:rFonts w:ascii="Times New Roman" w:hAnsi="Times New Roman" w:cs="Times New Roman"/>
          <w:sz w:val="24"/>
          <w:szCs w:val="24"/>
          <w:lang w:val="tr-TR"/>
        </w:rPr>
        <w:t>ü</w:t>
      </w:r>
      <w:r w:rsidR="004146F1">
        <w:rPr>
          <w:rFonts w:ascii="Times New Roman" w:hAnsi="Times New Roman" w:cs="Times New Roman"/>
          <w:sz w:val="24"/>
          <w:szCs w:val="24"/>
          <w:lang w:val="tr-TR"/>
        </w:rPr>
        <w:t xml:space="preserve"> (</w:t>
      </w:r>
      <w:r w:rsidR="007D301F">
        <w:rPr>
          <w:rFonts w:ascii="Times New Roman" w:hAnsi="Times New Roman" w:cs="Times New Roman"/>
          <w:sz w:val="24"/>
          <w:szCs w:val="24"/>
          <w:lang w:val="tr-TR"/>
        </w:rPr>
        <w:t>düzeyi</w:t>
      </w:r>
      <w:r w:rsidR="004146F1">
        <w:rPr>
          <w:rFonts w:ascii="Times New Roman" w:hAnsi="Times New Roman" w:cs="Times New Roman"/>
          <w:sz w:val="24"/>
          <w:szCs w:val="24"/>
          <w:lang w:val="tr-TR"/>
        </w:rPr>
        <w:t>)</w:t>
      </w:r>
      <w:r w:rsidR="00EE1727" w:rsidRPr="004146F1">
        <w:rPr>
          <w:rFonts w:ascii="Times New Roman" w:hAnsi="Times New Roman" w:cs="Times New Roman"/>
          <w:sz w:val="24"/>
          <w:szCs w:val="24"/>
          <w:lang w:val="tr-TR"/>
        </w:rPr>
        <w:t xml:space="preserve"> için</w:t>
      </w:r>
      <w:r w:rsidR="00E80970">
        <w:rPr>
          <w:rFonts w:ascii="Times New Roman" w:hAnsi="Times New Roman" w:cs="Times New Roman"/>
          <w:sz w:val="24"/>
          <w:szCs w:val="24"/>
          <w:lang w:val="tr-TR"/>
        </w:rPr>
        <w:t xml:space="preserve"> vize ve final sınavları olmak üzere iki</w:t>
      </w:r>
      <w:r w:rsidR="009122F2">
        <w:rPr>
          <w:rFonts w:ascii="Times New Roman" w:hAnsi="Times New Roman" w:cs="Times New Roman"/>
          <w:sz w:val="24"/>
          <w:szCs w:val="24"/>
          <w:lang w:val="tr-TR"/>
        </w:rPr>
        <w:t>şer</w:t>
      </w:r>
      <w:r w:rsidR="00E80970">
        <w:rPr>
          <w:rFonts w:ascii="Times New Roman" w:hAnsi="Times New Roman" w:cs="Times New Roman"/>
          <w:sz w:val="24"/>
          <w:szCs w:val="24"/>
          <w:lang w:val="tr-TR"/>
        </w:rPr>
        <w:t xml:space="preserve"> sınav olur.</w:t>
      </w:r>
      <w:r w:rsidR="00EE1727" w:rsidRPr="004146F1">
        <w:rPr>
          <w:rFonts w:ascii="Times New Roman" w:hAnsi="Times New Roman" w:cs="Times New Roman"/>
          <w:sz w:val="24"/>
          <w:szCs w:val="24"/>
          <w:lang w:val="tr-TR"/>
        </w:rPr>
        <w:t xml:space="preserve">  </w:t>
      </w:r>
      <w:r w:rsidR="004146F1">
        <w:rPr>
          <w:rFonts w:ascii="Times New Roman" w:hAnsi="Times New Roman" w:cs="Times New Roman"/>
          <w:sz w:val="24"/>
          <w:szCs w:val="24"/>
          <w:lang w:val="tr-TR"/>
        </w:rPr>
        <w:t>H</w:t>
      </w:r>
      <w:r w:rsidR="00EE1727" w:rsidRPr="004146F1">
        <w:rPr>
          <w:rFonts w:ascii="Times New Roman" w:hAnsi="Times New Roman" w:cs="Times New Roman"/>
          <w:sz w:val="24"/>
          <w:szCs w:val="24"/>
          <w:lang w:val="tr-TR"/>
        </w:rPr>
        <w:t xml:space="preserve">er dönem </w:t>
      </w:r>
      <w:r w:rsidR="004146F1">
        <w:rPr>
          <w:rFonts w:ascii="Times New Roman" w:hAnsi="Times New Roman" w:cs="Times New Roman"/>
          <w:sz w:val="24"/>
          <w:szCs w:val="24"/>
          <w:lang w:val="tr-TR"/>
        </w:rPr>
        <w:t>iki (</w:t>
      </w:r>
      <w:r w:rsidR="00EE1727" w:rsidRPr="004146F1">
        <w:rPr>
          <w:rFonts w:ascii="Times New Roman" w:hAnsi="Times New Roman" w:cs="Times New Roman"/>
          <w:sz w:val="24"/>
          <w:szCs w:val="24"/>
          <w:lang w:val="tr-TR"/>
        </w:rPr>
        <w:t>2</w:t>
      </w:r>
      <w:r w:rsidR="004146F1">
        <w:rPr>
          <w:rFonts w:ascii="Times New Roman" w:hAnsi="Times New Roman" w:cs="Times New Roman"/>
          <w:sz w:val="24"/>
          <w:szCs w:val="24"/>
          <w:lang w:val="tr-TR"/>
        </w:rPr>
        <w:t>)</w:t>
      </w:r>
      <w:r w:rsidR="00EE1727" w:rsidRPr="004146F1">
        <w:rPr>
          <w:rFonts w:ascii="Times New Roman" w:hAnsi="Times New Roman" w:cs="Times New Roman"/>
          <w:sz w:val="24"/>
          <w:szCs w:val="24"/>
          <w:lang w:val="tr-TR"/>
        </w:rPr>
        <w:t xml:space="preserve"> modül</w:t>
      </w:r>
      <w:r w:rsidR="007D301F">
        <w:rPr>
          <w:rFonts w:ascii="Times New Roman" w:hAnsi="Times New Roman" w:cs="Times New Roman"/>
          <w:sz w:val="24"/>
          <w:szCs w:val="24"/>
          <w:lang w:val="tr-TR"/>
        </w:rPr>
        <w:t>d</w:t>
      </w:r>
      <w:r w:rsidR="003E5230">
        <w:rPr>
          <w:rFonts w:ascii="Times New Roman" w:hAnsi="Times New Roman" w:cs="Times New Roman"/>
          <w:sz w:val="24"/>
          <w:szCs w:val="24"/>
          <w:lang w:val="tr-TR"/>
        </w:rPr>
        <w:t>en oluşur</w:t>
      </w:r>
      <w:r w:rsidR="00282E9A" w:rsidRPr="004146F1">
        <w:rPr>
          <w:rFonts w:ascii="Times New Roman" w:hAnsi="Times New Roman" w:cs="Times New Roman"/>
          <w:sz w:val="24"/>
          <w:szCs w:val="24"/>
          <w:lang w:val="tr-TR"/>
        </w:rPr>
        <w:t xml:space="preserve"> (</w:t>
      </w:r>
      <w:r w:rsidR="007D301F">
        <w:rPr>
          <w:rFonts w:ascii="Times New Roman" w:hAnsi="Times New Roman" w:cs="Times New Roman"/>
          <w:sz w:val="24"/>
          <w:szCs w:val="24"/>
          <w:lang w:val="tr-TR"/>
        </w:rPr>
        <w:t>düzeydir</w:t>
      </w:r>
      <w:r w:rsidR="00282E9A" w:rsidRPr="004146F1">
        <w:rPr>
          <w:rFonts w:ascii="Times New Roman" w:hAnsi="Times New Roman" w:cs="Times New Roman"/>
          <w:sz w:val="24"/>
          <w:szCs w:val="24"/>
          <w:lang w:val="tr-TR"/>
        </w:rPr>
        <w:t>)</w:t>
      </w:r>
      <w:r w:rsidR="007D301F">
        <w:rPr>
          <w:rFonts w:ascii="Times New Roman" w:hAnsi="Times New Roman" w:cs="Times New Roman"/>
          <w:sz w:val="24"/>
          <w:szCs w:val="24"/>
          <w:lang w:val="tr-TR"/>
        </w:rPr>
        <w:t>.</w:t>
      </w:r>
      <w:r w:rsidR="004146F1">
        <w:rPr>
          <w:rFonts w:ascii="Times New Roman" w:hAnsi="Times New Roman" w:cs="Times New Roman"/>
          <w:sz w:val="24"/>
          <w:szCs w:val="24"/>
          <w:lang w:val="tr-TR"/>
        </w:rPr>
        <w:t xml:space="preserve"> Toplamda her dönem</w:t>
      </w:r>
      <w:r w:rsidR="007D301F">
        <w:rPr>
          <w:rFonts w:ascii="Times New Roman" w:hAnsi="Times New Roman" w:cs="Times New Roman"/>
          <w:sz w:val="24"/>
          <w:szCs w:val="24"/>
          <w:lang w:val="tr-TR"/>
        </w:rPr>
        <w:t>de</w:t>
      </w:r>
      <w:r w:rsidR="00BD743B">
        <w:rPr>
          <w:rFonts w:ascii="Times New Roman" w:hAnsi="Times New Roman" w:cs="Times New Roman"/>
          <w:sz w:val="24"/>
          <w:szCs w:val="24"/>
          <w:lang w:val="tr-TR"/>
        </w:rPr>
        <w:t xml:space="preserve"> dört</w:t>
      </w:r>
      <w:r w:rsidR="004146F1">
        <w:rPr>
          <w:rFonts w:ascii="Times New Roman" w:hAnsi="Times New Roman" w:cs="Times New Roman"/>
          <w:sz w:val="24"/>
          <w:szCs w:val="24"/>
          <w:lang w:val="tr-TR"/>
        </w:rPr>
        <w:t xml:space="preserve"> (</w:t>
      </w:r>
      <w:r w:rsidR="00BD743B">
        <w:rPr>
          <w:rFonts w:ascii="Times New Roman" w:hAnsi="Times New Roman" w:cs="Times New Roman"/>
          <w:sz w:val="24"/>
          <w:szCs w:val="24"/>
          <w:lang w:val="tr-TR"/>
        </w:rPr>
        <w:t>4</w:t>
      </w:r>
      <w:r w:rsidR="004146F1">
        <w:rPr>
          <w:rFonts w:ascii="Times New Roman" w:hAnsi="Times New Roman" w:cs="Times New Roman"/>
          <w:sz w:val="24"/>
          <w:szCs w:val="24"/>
          <w:lang w:val="tr-TR"/>
        </w:rPr>
        <w:t xml:space="preserve">) </w:t>
      </w:r>
      <w:r w:rsidR="00BD743B">
        <w:rPr>
          <w:rFonts w:ascii="Times New Roman" w:hAnsi="Times New Roman" w:cs="Times New Roman"/>
          <w:sz w:val="24"/>
          <w:szCs w:val="24"/>
          <w:lang w:val="tr-TR"/>
        </w:rPr>
        <w:t>sınav</w:t>
      </w:r>
      <w:r w:rsidR="007D301F">
        <w:rPr>
          <w:rFonts w:ascii="Times New Roman" w:hAnsi="Times New Roman" w:cs="Times New Roman"/>
          <w:sz w:val="24"/>
          <w:szCs w:val="24"/>
          <w:lang w:val="tr-TR"/>
        </w:rPr>
        <w:t xml:space="preserve"> yapılır.</w:t>
      </w:r>
    </w:p>
    <w:p w14:paraId="32A06BB5" w14:textId="77777777" w:rsidR="00CD13B9" w:rsidRDefault="00CD13B9" w:rsidP="00DF7050">
      <w:pPr>
        <w:rPr>
          <w:rFonts w:ascii="Times New Roman" w:hAnsi="Times New Roman" w:cs="Times New Roman"/>
          <w:b/>
          <w:bCs/>
          <w:sz w:val="24"/>
          <w:szCs w:val="24"/>
          <w:lang w:val="tr-TR"/>
        </w:rPr>
      </w:pPr>
    </w:p>
    <w:p w14:paraId="1B51A53B" w14:textId="13F9C194" w:rsidR="00DF7050" w:rsidRPr="00D72561" w:rsidRDefault="00DF7050" w:rsidP="00DF7050">
      <w:pPr>
        <w:rPr>
          <w:rFonts w:ascii="Times New Roman" w:hAnsi="Times New Roman" w:cs="Times New Roman"/>
          <w:b/>
          <w:bCs/>
          <w:sz w:val="24"/>
          <w:szCs w:val="24"/>
          <w:lang w:val="tr-TR"/>
        </w:rPr>
      </w:pPr>
      <w:r w:rsidRPr="00D72561">
        <w:rPr>
          <w:rFonts w:ascii="Times New Roman" w:hAnsi="Times New Roman" w:cs="Times New Roman"/>
          <w:b/>
          <w:bCs/>
          <w:sz w:val="24"/>
          <w:szCs w:val="24"/>
          <w:lang w:val="tr-TR"/>
        </w:rPr>
        <w:t>TABLO 1</w:t>
      </w:r>
      <w:r w:rsidR="00613F4E" w:rsidRPr="00D72561">
        <w:rPr>
          <w:rFonts w:ascii="Times New Roman" w:hAnsi="Times New Roman" w:cs="Times New Roman"/>
          <w:b/>
          <w:bCs/>
          <w:sz w:val="24"/>
          <w:szCs w:val="24"/>
          <w:lang w:val="tr-TR"/>
        </w:rPr>
        <w:t>.</w:t>
      </w:r>
    </w:p>
    <w:p w14:paraId="290CEA0F" w14:textId="1BE16E6B" w:rsidR="00C1141F" w:rsidRPr="00D72561" w:rsidRDefault="00BD743B" w:rsidP="0058000F">
      <w:pPr>
        <w:shd w:val="clear" w:color="auto" w:fill="FFFFFF"/>
        <w:tabs>
          <w:tab w:val="left" w:pos="6240"/>
        </w:tabs>
        <w:spacing w:before="100" w:beforeAutospacing="1" w:after="100" w:afterAutospacing="1" w:line="240" w:lineRule="auto"/>
        <w:rPr>
          <w:rFonts w:ascii="Times New Roman" w:hAnsi="Times New Roman" w:cs="Times New Roman"/>
          <w:b/>
          <w:bCs/>
          <w:sz w:val="24"/>
          <w:szCs w:val="24"/>
          <w:lang w:val="tr-TR"/>
        </w:rPr>
      </w:pPr>
      <w:r>
        <w:rPr>
          <w:rFonts w:ascii="Times New Roman" w:hAnsi="Times New Roman" w:cs="Times New Roman"/>
          <w:b/>
          <w:bCs/>
          <w:sz w:val="24"/>
          <w:szCs w:val="24"/>
          <w:lang w:val="tr-TR"/>
        </w:rPr>
        <w:t>Muaf</w:t>
      </w:r>
      <w:r w:rsidR="005157AC">
        <w:rPr>
          <w:rFonts w:ascii="Times New Roman" w:hAnsi="Times New Roman" w:cs="Times New Roman"/>
          <w:b/>
          <w:bCs/>
          <w:sz w:val="24"/>
          <w:szCs w:val="24"/>
          <w:lang w:val="tr-TR"/>
        </w:rPr>
        <w:t>iyet için Geçerli olan</w:t>
      </w:r>
      <w:r>
        <w:rPr>
          <w:rFonts w:ascii="Times New Roman" w:hAnsi="Times New Roman" w:cs="Times New Roman"/>
          <w:b/>
          <w:bCs/>
          <w:sz w:val="24"/>
          <w:szCs w:val="24"/>
          <w:lang w:val="tr-TR"/>
        </w:rPr>
        <w:t xml:space="preserve"> Sınav</w:t>
      </w:r>
      <w:r w:rsidR="005157AC">
        <w:rPr>
          <w:rFonts w:ascii="Times New Roman" w:hAnsi="Times New Roman" w:cs="Times New Roman"/>
          <w:b/>
          <w:bCs/>
          <w:sz w:val="24"/>
          <w:szCs w:val="24"/>
          <w:lang w:val="tr-TR"/>
        </w:rPr>
        <w:t>lar</w:t>
      </w:r>
      <w:r>
        <w:rPr>
          <w:rFonts w:ascii="Times New Roman" w:hAnsi="Times New Roman" w:cs="Times New Roman"/>
          <w:b/>
          <w:bCs/>
          <w:sz w:val="24"/>
          <w:szCs w:val="24"/>
          <w:lang w:val="tr-TR"/>
        </w:rPr>
        <w:t xml:space="preserve"> ve Kr</w:t>
      </w:r>
      <w:r w:rsidR="002511BF">
        <w:rPr>
          <w:rFonts w:ascii="Times New Roman" w:hAnsi="Times New Roman" w:cs="Times New Roman"/>
          <w:b/>
          <w:bCs/>
          <w:sz w:val="24"/>
          <w:szCs w:val="24"/>
          <w:lang w:val="tr-TR"/>
        </w:rPr>
        <w:t>i</w:t>
      </w:r>
      <w:r>
        <w:rPr>
          <w:rFonts w:ascii="Times New Roman" w:hAnsi="Times New Roman" w:cs="Times New Roman"/>
          <w:b/>
          <w:bCs/>
          <w:sz w:val="24"/>
          <w:szCs w:val="24"/>
          <w:lang w:val="tr-TR"/>
        </w:rPr>
        <w:t>terler</w:t>
      </w:r>
      <w:r w:rsidR="005157AC">
        <w:rPr>
          <w:rFonts w:ascii="Times New Roman" w:hAnsi="Times New Roman" w:cs="Times New Roman"/>
          <w:b/>
          <w:bCs/>
          <w:sz w:val="24"/>
          <w:szCs w:val="24"/>
          <w:lang w:val="tr-TR"/>
        </w:rPr>
        <w:t>i</w:t>
      </w:r>
      <w:r w:rsidR="00C1141F">
        <w:rPr>
          <w:rFonts w:ascii="Times New Roman" w:hAnsi="Times New Roman" w:cs="Times New Roman"/>
          <w:b/>
          <w:bCs/>
          <w:sz w:val="24"/>
          <w:szCs w:val="24"/>
          <w:lang w:val="tr-TR"/>
        </w:rPr>
        <w:tab/>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531"/>
        <w:gridCol w:w="4548"/>
      </w:tblGrid>
      <w:tr w:rsidR="00C1141F" w14:paraId="17ED8A11" w14:textId="77777777" w:rsidTr="00C206AA">
        <w:trPr>
          <w:trHeight w:val="1478"/>
        </w:trPr>
        <w:tc>
          <w:tcPr>
            <w:tcW w:w="4531" w:type="dxa"/>
            <w:shd w:val="clear" w:color="auto" w:fill="FFFFFF"/>
            <w:tcMar>
              <w:top w:w="120" w:type="dxa"/>
              <w:left w:w="120" w:type="dxa"/>
              <w:bottom w:w="120" w:type="dxa"/>
              <w:right w:w="120" w:type="dxa"/>
            </w:tcMar>
            <w:hideMark/>
          </w:tcPr>
          <w:p w14:paraId="6F7BFFDD" w14:textId="4F50D5AC" w:rsidR="00C1141F" w:rsidRDefault="00C1141F" w:rsidP="00CD13B9">
            <w:pPr>
              <w:spacing w:after="300" w:line="240" w:lineRule="auto"/>
              <w:jc w:val="center"/>
              <w:rPr>
                <w:rFonts w:ascii="Times New Roman" w:eastAsia="Times New Roman" w:hAnsi="Times New Roman" w:cs="Times New Roman"/>
                <w:b/>
                <w:bCs/>
                <w:color w:val="000000" w:themeColor="text1"/>
                <w:sz w:val="24"/>
                <w:szCs w:val="24"/>
                <w:lang w:eastAsia="en-GB"/>
              </w:rPr>
            </w:pPr>
            <w:bookmarkStart w:id="4" w:name="_Hlk178942434"/>
            <w:proofErr w:type="spellStart"/>
            <w:r>
              <w:rPr>
                <w:rFonts w:ascii="Times New Roman" w:eastAsia="Times New Roman" w:hAnsi="Times New Roman" w:cs="Times New Roman"/>
                <w:b/>
                <w:bCs/>
                <w:color w:val="000000" w:themeColor="text1"/>
                <w:sz w:val="24"/>
                <w:szCs w:val="24"/>
                <w:lang w:eastAsia="en-GB"/>
              </w:rPr>
              <w:lastRenderedPageBreak/>
              <w:t>İngilizce</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Yeterli</w:t>
            </w:r>
            <w:r w:rsidR="000B3EE8">
              <w:rPr>
                <w:rFonts w:ascii="Times New Roman" w:eastAsia="Times New Roman" w:hAnsi="Times New Roman" w:cs="Times New Roman"/>
                <w:b/>
                <w:bCs/>
                <w:color w:val="000000" w:themeColor="text1"/>
                <w:sz w:val="24"/>
                <w:szCs w:val="24"/>
                <w:lang w:eastAsia="en-GB"/>
              </w:rPr>
              <w:t>li</w:t>
            </w:r>
            <w:r>
              <w:rPr>
                <w:rFonts w:ascii="Times New Roman" w:eastAsia="Times New Roman" w:hAnsi="Times New Roman" w:cs="Times New Roman"/>
                <w:b/>
                <w:bCs/>
                <w:color w:val="000000" w:themeColor="text1"/>
                <w:sz w:val="24"/>
                <w:szCs w:val="24"/>
                <w:lang w:eastAsia="en-GB"/>
              </w:rPr>
              <w:t>k</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Sınavı</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Aşamasında</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en</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az</w:t>
            </w:r>
            <w:proofErr w:type="spellEnd"/>
            <w:r>
              <w:rPr>
                <w:rFonts w:ascii="Times New Roman" w:eastAsia="Times New Roman" w:hAnsi="Times New Roman" w:cs="Times New Roman"/>
                <w:b/>
                <w:bCs/>
                <w:color w:val="000000" w:themeColor="text1"/>
                <w:sz w:val="24"/>
                <w:szCs w:val="24"/>
                <w:lang w:eastAsia="en-GB"/>
              </w:rPr>
              <w:t xml:space="preserve"> B1 </w:t>
            </w:r>
            <w:proofErr w:type="spellStart"/>
            <w:r>
              <w:rPr>
                <w:rFonts w:ascii="Times New Roman" w:eastAsia="Times New Roman" w:hAnsi="Times New Roman" w:cs="Times New Roman"/>
                <w:b/>
                <w:bCs/>
                <w:color w:val="000000" w:themeColor="text1"/>
                <w:sz w:val="24"/>
                <w:szCs w:val="24"/>
                <w:lang w:eastAsia="en-GB"/>
              </w:rPr>
              <w:t>Düzeyi</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gerektiren</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Bölümler</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için</w:t>
            </w:r>
            <w:proofErr w:type="spellEnd"/>
          </w:p>
          <w:p w14:paraId="0313A6E4" w14:textId="77777777" w:rsidR="00C1141F" w:rsidRDefault="00C1141F" w:rsidP="00CD13B9">
            <w:pPr>
              <w:spacing w:after="300" w:line="240" w:lineRule="auto"/>
              <w:jc w:val="center"/>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w:t>
            </w:r>
            <w:proofErr w:type="spellStart"/>
            <w:r>
              <w:rPr>
                <w:rFonts w:ascii="Times New Roman" w:eastAsia="Times New Roman" w:hAnsi="Times New Roman" w:cs="Times New Roman"/>
                <w:b/>
                <w:bCs/>
                <w:color w:val="000000" w:themeColor="text1"/>
                <w:sz w:val="24"/>
                <w:szCs w:val="24"/>
                <w:lang w:eastAsia="en-GB"/>
              </w:rPr>
              <w:t>Lisans</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Programları</w:t>
            </w:r>
            <w:proofErr w:type="spellEnd"/>
            <w:r>
              <w:rPr>
                <w:rFonts w:ascii="Times New Roman" w:eastAsia="Times New Roman" w:hAnsi="Times New Roman" w:cs="Times New Roman"/>
                <w:b/>
                <w:bCs/>
                <w:color w:val="000000" w:themeColor="text1"/>
                <w:sz w:val="24"/>
                <w:szCs w:val="24"/>
                <w:lang w:eastAsia="en-GB"/>
              </w:rPr>
              <w:t>)</w:t>
            </w:r>
          </w:p>
        </w:tc>
        <w:tc>
          <w:tcPr>
            <w:tcW w:w="4548" w:type="dxa"/>
            <w:shd w:val="clear" w:color="auto" w:fill="FFFFFF"/>
            <w:tcMar>
              <w:top w:w="120" w:type="dxa"/>
              <w:left w:w="120" w:type="dxa"/>
              <w:bottom w:w="120" w:type="dxa"/>
              <w:right w:w="120" w:type="dxa"/>
            </w:tcMar>
            <w:hideMark/>
          </w:tcPr>
          <w:p w14:paraId="23F637FF" w14:textId="10E4B27C" w:rsidR="00C1141F" w:rsidRDefault="00C1141F" w:rsidP="001A1047">
            <w:pPr>
              <w:spacing w:after="300" w:line="420" w:lineRule="atLeast"/>
              <w:jc w:val="center"/>
              <w:rPr>
                <w:rFonts w:ascii="Times New Roman" w:eastAsia="Times New Roman" w:hAnsi="Times New Roman" w:cs="Times New Roman"/>
                <w:b/>
                <w:bCs/>
                <w:color w:val="000000" w:themeColor="text1"/>
                <w:sz w:val="24"/>
                <w:szCs w:val="24"/>
                <w:lang w:eastAsia="en-GB"/>
              </w:rPr>
            </w:pPr>
            <w:proofErr w:type="spellStart"/>
            <w:r>
              <w:rPr>
                <w:rFonts w:ascii="Times New Roman" w:eastAsia="Times New Roman" w:hAnsi="Times New Roman" w:cs="Times New Roman"/>
                <w:b/>
                <w:bCs/>
                <w:color w:val="000000" w:themeColor="text1"/>
                <w:sz w:val="24"/>
                <w:szCs w:val="24"/>
                <w:lang w:eastAsia="en-GB"/>
              </w:rPr>
              <w:t>İngilizce</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Yeterlik</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Sınavı</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Aşamasında</w:t>
            </w:r>
            <w:proofErr w:type="spellEnd"/>
            <w:r>
              <w:rPr>
                <w:rFonts w:ascii="Times New Roman" w:eastAsia="Times New Roman" w:hAnsi="Times New Roman" w:cs="Times New Roman"/>
                <w:b/>
                <w:bCs/>
                <w:color w:val="000000" w:themeColor="text1"/>
                <w:sz w:val="24"/>
                <w:szCs w:val="24"/>
                <w:lang w:eastAsia="en-GB"/>
              </w:rPr>
              <w:t xml:space="preserve"> Minimum B2 </w:t>
            </w:r>
            <w:proofErr w:type="spellStart"/>
            <w:r>
              <w:rPr>
                <w:rFonts w:ascii="Times New Roman" w:eastAsia="Times New Roman" w:hAnsi="Times New Roman" w:cs="Times New Roman"/>
                <w:b/>
                <w:bCs/>
                <w:color w:val="000000" w:themeColor="text1"/>
                <w:sz w:val="24"/>
                <w:szCs w:val="24"/>
                <w:lang w:eastAsia="en-GB"/>
              </w:rPr>
              <w:t>Seviyesi</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Gerektiren</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Bölümler</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İçin</w:t>
            </w:r>
            <w:proofErr w:type="spellEnd"/>
          </w:p>
          <w:p w14:paraId="37CEE9D6" w14:textId="309FFED0" w:rsidR="00C1141F" w:rsidRDefault="00C1141F" w:rsidP="00CD13B9">
            <w:pPr>
              <w:spacing w:after="300" w:line="420" w:lineRule="atLeast"/>
              <w:jc w:val="center"/>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(Yüksek </w:t>
            </w:r>
            <w:proofErr w:type="spellStart"/>
            <w:r w:rsidR="00BD743B">
              <w:rPr>
                <w:rFonts w:ascii="Times New Roman" w:eastAsia="Times New Roman" w:hAnsi="Times New Roman" w:cs="Times New Roman"/>
                <w:b/>
                <w:bCs/>
                <w:color w:val="000000" w:themeColor="text1"/>
                <w:sz w:val="24"/>
                <w:szCs w:val="24"/>
                <w:lang w:eastAsia="en-GB"/>
              </w:rPr>
              <w:t>L</w:t>
            </w:r>
            <w:r>
              <w:rPr>
                <w:rFonts w:ascii="Times New Roman" w:eastAsia="Times New Roman" w:hAnsi="Times New Roman" w:cs="Times New Roman"/>
                <w:b/>
                <w:bCs/>
                <w:color w:val="000000" w:themeColor="text1"/>
                <w:sz w:val="24"/>
                <w:szCs w:val="24"/>
                <w:lang w:eastAsia="en-GB"/>
              </w:rPr>
              <w:t>isans</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Doktora</w:t>
            </w:r>
            <w:proofErr w:type="spellEnd"/>
            <w:r>
              <w:rPr>
                <w:rFonts w:ascii="Times New Roman" w:eastAsia="Times New Roman" w:hAnsi="Times New Roman" w:cs="Times New Roman"/>
                <w:b/>
                <w:bCs/>
                <w:color w:val="000000" w:themeColor="text1"/>
                <w:sz w:val="24"/>
                <w:szCs w:val="24"/>
                <w:lang w:eastAsia="en-GB"/>
              </w:rPr>
              <w:t xml:space="preserve"> </w:t>
            </w:r>
            <w:proofErr w:type="spellStart"/>
            <w:r>
              <w:rPr>
                <w:rFonts w:ascii="Times New Roman" w:eastAsia="Times New Roman" w:hAnsi="Times New Roman" w:cs="Times New Roman"/>
                <w:b/>
                <w:bCs/>
                <w:color w:val="000000" w:themeColor="text1"/>
                <w:sz w:val="24"/>
                <w:szCs w:val="24"/>
                <w:lang w:eastAsia="en-GB"/>
              </w:rPr>
              <w:t>Programları</w:t>
            </w:r>
            <w:proofErr w:type="spellEnd"/>
            <w:r>
              <w:rPr>
                <w:rFonts w:ascii="Times New Roman" w:eastAsia="Times New Roman" w:hAnsi="Times New Roman" w:cs="Times New Roman"/>
                <w:b/>
                <w:bCs/>
                <w:color w:val="000000" w:themeColor="text1"/>
                <w:sz w:val="24"/>
                <w:szCs w:val="24"/>
                <w:lang w:eastAsia="en-GB"/>
              </w:rPr>
              <w:t>)</w:t>
            </w:r>
          </w:p>
        </w:tc>
      </w:tr>
      <w:tr w:rsidR="00C1141F" w14:paraId="6EA534DE" w14:textId="77777777" w:rsidTr="00C206AA">
        <w:trPr>
          <w:trHeight w:val="427"/>
        </w:trPr>
        <w:tc>
          <w:tcPr>
            <w:tcW w:w="4531" w:type="dxa"/>
            <w:shd w:val="clear" w:color="auto" w:fill="FFFFFF"/>
            <w:tcMar>
              <w:top w:w="120" w:type="dxa"/>
              <w:left w:w="120" w:type="dxa"/>
              <w:bottom w:w="120" w:type="dxa"/>
              <w:right w:w="120" w:type="dxa"/>
            </w:tcMar>
            <w:vAlign w:val="center"/>
            <w:hideMark/>
          </w:tcPr>
          <w:p w14:paraId="0ED6610E"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IELTS</w:t>
            </w:r>
            <w:r>
              <w:rPr>
                <w:rFonts w:ascii="Times New Roman" w:eastAsia="Times New Roman" w:hAnsi="Times New Roman" w:cs="Times New Roman"/>
                <w:color w:val="000000" w:themeColor="text1"/>
                <w:sz w:val="24"/>
                <w:szCs w:val="24"/>
                <w:lang w:eastAsia="en-GB"/>
              </w:rPr>
              <w:t> (minimum 5.0)</w:t>
            </w:r>
          </w:p>
        </w:tc>
        <w:tc>
          <w:tcPr>
            <w:tcW w:w="4548" w:type="dxa"/>
            <w:shd w:val="clear" w:color="auto" w:fill="FFFFFF"/>
            <w:tcMar>
              <w:top w:w="120" w:type="dxa"/>
              <w:left w:w="120" w:type="dxa"/>
              <w:bottom w:w="120" w:type="dxa"/>
              <w:right w:w="120" w:type="dxa"/>
            </w:tcMar>
            <w:vAlign w:val="center"/>
            <w:hideMark/>
          </w:tcPr>
          <w:p w14:paraId="51561660"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IELTS</w:t>
            </w:r>
            <w:r>
              <w:rPr>
                <w:rFonts w:ascii="Times New Roman" w:eastAsia="Times New Roman" w:hAnsi="Times New Roman" w:cs="Times New Roman"/>
                <w:color w:val="000000" w:themeColor="text1"/>
                <w:sz w:val="24"/>
                <w:szCs w:val="24"/>
                <w:lang w:eastAsia="en-GB"/>
              </w:rPr>
              <w:t> (minimum 5.5)</w:t>
            </w:r>
          </w:p>
        </w:tc>
      </w:tr>
      <w:tr w:rsidR="00C1141F" w14:paraId="0CDAE95D"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52EA1A3D"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iBT</w:t>
            </w:r>
            <w:r>
              <w:rPr>
                <w:rFonts w:ascii="Times New Roman" w:eastAsia="Times New Roman" w:hAnsi="Times New Roman" w:cs="Times New Roman"/>
                <w:color w:val="000000" w:themeColor="text1"/>
                <w:sz w:val="24"/>
                <w:szCs w:val="24"/>
                <w:lang w:eastAsia="en-GB"/>
              </w:rPr>
              <w:t> (minimum 60)</w:t>
            </w:r>
          </w:p>
        </w:tc>
        <w:tc>
          <w:tcPr>
            <w:tcW w:w="4548" w:type="dxa"/>
            <w:shd w:val="clear" w:color="auto" w:fill="FFFFFF"/>
            <w:tcMar>
              <w:top w:w="120" w:type="dxa"/>
              <w:left w:w="120" w:type="dxa"/>
              <w:bottom w:w="120" w:type="dxa"/>
              <w:right w:w="120" w:type="dxa"/>
            </w:tcMar>
            <w:vAlign w:val="center"/>
            <w:hideMark/>
          </w:tcPr>
          <w:p w14:paraId="79FD7E15"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iBT</w:t>
            </w:r>
            <w:r>
              <w:rPr>
                <w:rFonts w:ascii="Times New Roman" w:eastAsia="Times New Roman" w:hAnsi="Times New Roman" w:cs="Times New Roman"/>
                <w:color w:val="000000" w:themeColor="text1"/>
                <w:sz w:val="24"/>
                <w:szCs w:val="24"/>
                <w:lang w:eastAsia="en-GB"/>
              </w:rPr>
              <w:t> (minimum 65)</w:t>
            </w:r>
          </w:p>
        </w:tc>
      </w:tr>
      <w:tr w:rsidR="00C1141F" w14:paraId="2FE32A86"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3CEE67E5"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CBT </w:t>
            </w:r>
            <w:r>
              <w:rPr>
                <w:rFonts w:ascii="Times New Roman" w:eastAsia="Times New Roman" w:hAnsi="Times New Roman" w:cs="Times New Roman"/>
                <w:color w:val="000000" w:themeColor="text1"/>
                <w:sz w:val="24"/>
                <w:szCs w:val="24"/>
                <w:lang w:eastAsia="en-GB"/>
              </w:rPr>
              <w:t>(minimum 170)</w:t>
            </w:r>
          </w:p>
        </w:tc>
        <w:tc>
          <w:tcPr>
            <w:tcW w:w="4548" w:type="dxa"/>
            <w:shd w:val="clear" w:color="auto" w:fill="FFFFFF"/>
            <w:tcMar>
              <w:top w:w="120" w:type="dxa"/>
              <w:left w:w="120" w:type="dxa"/>
              <w:bottom w:w="120" w:type="dxa"/>
              <w:right w:w="120" w:type="dxa"/>
            </w:tcMar>
            <w:vAlign w:val="center"/>
            <w:hideMark/>
          </w:tcPr>
          <w:p w14:paraId="2114A3F8"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CBT </w:t>
            </w:r>
            <w:r>
              <w:rPr>
                <w:rFonts w:ascii="Times New Roman" w:eastAsia="Times New Roman" w:hAnsi="Times New Roman" w:cs="Times New Roman"/>
                <w:color w:val="000000" w:themeColor="text1"/>
                <w:sz w:val="24"/>
                <w:szCs w:val="24"/>
                <w:lang w:eastAsia="en-GB"/>
              </w:rPr>
              <w:t>(minimum 183)</w:t>
            </w:r>
          </w:p>
        </w:tc>
      </w:tr>
      <w:tr w:rsidR="00C1141F" w14:paraId="405C7DDD" w14:textId="77777777" w:rsidTr="00C206AA">
        <w:trPr>
          <w:trHeight w:val="672"/>
        </w:trPr>
        <w:tc>
          <w:tcPr>
            <w:tcW w:w="4531" w:type="dxa"/>
            <w:shd w:val="clear" w:color="auto" w:fill="FFFFFF"/>
            <w:tcMar>
              <w:top w:w="120" w:type="dxa"/>
              <w:left w:w="120" w:type="dxa"/>
              <w:bottom w:w="120" w:type="dxa"/>
              <w:right w:w="120" w:type="dxa"/>
            </w:tcMar>
            <w:vAlign w:val="center"/>
            <w:hideMark/>
          </w:tcPr>
          <w:p w14:paraId="38E330D2"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TOEFL </w:t>
            </w:r>
            <w:proofErr w:type="spellStart"/>
            <w:r>
              <w:rPr>
                <w:rFonts w:ascii="Times New Roman" w:eastAsia="Times New Roman" w:hAnsi="Times New Roman" w:cs="Times New Roman"/>
                <w:b/>
                <w:bCs/>
                <w:color w:val="000000" w:themeColor="text1"/>
                <w:sz w:val="24"/>
                <w:szCs w:val="24"/>
                <w:lang w:eastAsia="en-GB"/>
              </w:rPr>
              <w:t>iTEP</w:t>
            </w:r>
            <w:proofErr w:type="spellEnd"/>
            <w:r>
              <w:rPr>
                <w:rFonts w:ascii="Times New Roman" w:eastAsia="Times New Roman" w:hAnsi="Times New Roman" w:cs="Times New Roman"/>
                <w:b/>
                <w:bCs/>
                <w:color w:val="000000" w:themeColor="text1"/>
                <w:sz w:val="24"/>
                <w:szCs w:val="24"/>
                <w:lang w:eastAsia="en-GB"/>
              </w:rPr>
              <w:t xml:space="preserve"> Academic </w:t>
            </w:r>
            <w:r>
              <w:rPr>
                <w:rFonts w:ascii="Times New Roman" w:eastAsia="Times New Roman" w:hAnsi="Times New Roman" w:cs="Times New Roman"/>
                <w:color w:val="000000" w:themeColor="text1"/>
                <w:sz w:val="24"/>
                <w:szCs w:val="24"/>
                <w:lang w:eastAsia="en-GB"/>
              </w:rPr>
              <w:t>(minimum 3.5)</w:t>
            </w:r>
          </w:p>
        </w:tc>
        <w:tc>
          <w:tcPr>
            <w:tcW w:w="4548" w:type="dxa"/>
            <w:shd w:val="clear" w:color="auto" w:fill="FFFFFF"/>
            <w:tcMar>
              <w:top w:w="120" w:type="dxa"/>
              <w:left w:w="120" w:type="dxa"/>
              <w:bottom w:w="120" w:type="dxa"/>
              <w:right w:w="120" w:type="dxa"/>
            </w:tcMar>
            <w:vAlign w:val="center"/>
            <w:hideMark/>
          </w:tcPr>
          <w:p w14:paraId="7ED4AF78"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TOEFL </w:t>
            </w:r>
            <w:proofErr w:type="spellStart"/>
            <w:r>
              <w:rPr>
                <w:rFonts w:ascii="Times New Roman" w:eastAsia="Times New Roman" w:hAnsi="Times New Roman" w:cs="Times New Roman"/>
                <w:b/>
                <w:bCs/>
                <w:color w:val="000000" w:themeColor="text1"/>
                <w:sz w:val="24"/>
                <w:szCs w:val="24"/>
                <w:lang w:eastAsia="en-GB"/>
              </w:rPr>
              <w:t>iTEP</w:t>
            </w:r>
            <w:proofErr w:type="spellEnd"/>
            <w:r>
              <w:rPr>
                <w:rFonts w:ascii="Times New Roman" w:eastAsia="Times New Roman" w:hAnsi="Times New Roman" w:cs="Times New Roman"/>
                <w:b/>
                <w:bCs/>
                <w:color w:val="000000" w:themeColor="text1"/>
                <w:sz w:val="24"/>
                <w:szCs w:val="24"/>
                <w:lang w:eastAsia="en-GB"/>
              </w:rPr>
              <w:t xml:space="preserve"> Academic </w:t>
            </w:r>
            <w:r>
              <w:rPr>
                <w:rFonts w:ascii="Times New Roman" w:eastAsia="Times New Roman" w:hAnsi="Times New Roman" w:cs="Times New Roman"/>
                <w:color w:val="000000" w:themeColor="text1"/>
                <w:sz w:val="24"/>
                <w:szCs w:val="24"/>
                <w:lang w:eastAsia="en-GB"/>
              </w:rPr>
              <w:t>(minimum 3.6)</w:t>
            </w:r>
          </w:p>
        </w:tc>
      </w:tr>
      <w:tr w:rsidR="00C1141F" w14:paraId="2E9701A7"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37555716"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PTE Academic </w:t>
            </w:r>
            <w:r>
              <w:rPr>
                <w:rFonts w:ascii="Times New Roman" w:eastAsia="Times New Roman" w:hAnsi="Times New Roman" w:cs="Times New Roman"/>
                <w:color w:val="000000" w:themeColor="text1"/>
                <w:sz w:val="24"/>
                <w:szCs w:val="24"/>
                <w:lang w:eastAsia="en-GB"/>
              </w:rPr>
              <w:t>(minimum 40)</w:t>
            </w:r>
          </w:p>
        </w:tc>
        <w:tc>
          <w:tcPr>
            <w:tcW w:w="4548" w:type="dxa"/>
            <w:shd w:val="clear" w:color="auto" w:fill="FFFFFF"/>
            <w:tcMar>
              <w:top w:w="120" w:type="dxa"/>
              <w:left w:w="120" w:type="dxa"/>
              <w:bottom w:w="120" w:type="dxa"/>
              <w:right w:w="120" w:type="dxa"/>
            </w:tcMar>
            <w:vAlign w:val="center"/>
            <w:hideMark/>
          </w:tcPr>
          <w:p w14:paraId="5FFAABA0"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PTE Academic </w:t>
            </w:r>
            <w:r>
              <w:rPr>
                <w:rFonts w:ascii="Times New Roman" w:eastAsia="Times New Roman" w:hAnsi="Times New Roman" w:cs="Times New Roman"/>
                <w:color w:val="000000" w:themeColor="text1"/>
                <w:sz w:val="24"/>
                <w:szCs w:val="24"/>
                <w:lang w:eastAsia="en-GB"/>
              </w:rPr>
              <w:t>(minimum 46)</w:t>
            </w:r>
          </w:p>
        </w:tc>
      </w:tr>
      <w:tr w:rsidR="00C1141F" w14:paraId="08F35A3F"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7227260D"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ÜDS / YDS / KPDS / YÖKDİL</w:t>
            </w:r>
            <w:r>
              <w:rPr>
                <w:rFonts w:ascii="Times New Roman" w:eastAsia="Times New Roman" w:hAnsi="Times New Roman" w:cs="Times New Roman"/>
                <w:color w:val="000000" w:themeColor="text1"/>
                <w:sz w:val="24"/>
                <w:szCs w:val="24"/>
                <w:lang w:eastAsia="en-GB"/>
              </w:rPr>
              <w:t> (minimum 50)</w:t>
            </w:r>
          </w:p>
        </w:tc>
        <w:tc>
          <w:tcPr>
            <w:tcW w:w="4548" w:type="dxa"/>
            <w:shd w:val="clear" w:color="auto" w:fill="FFFFFF"/>
            <w:tcMar>
              <w:top w:w="120" w:type="dxa"/>
              <w:left w:w="120" w:type="dxa"/>
              <w:bottom w:w="120" w:type="dxa"/>
              <w:right w:w="120" w:type="dxa"/>
            </w:tcMar>
            <w:vAlign w:val="center"/>
            <w:hideMark/>
          </w:tcPr>
          <w:p w14:paraId="62EBBE60" w14:textId="25B8F60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ÜDS / YDS / KPDS / YÖKDİL</w:t>
            </w:r>
            <w:r>
              <w:rPr>
                <w:rFonts w:ascii="Times New Roman" w:eastAsia="Times New Roman" w:hAnsi="Times New Roman" w:cs="Times New Roman"/>
                <w:color w:val="000000" w:themeColor="text1"/>
                <w:sz w:val="24"/>
                <w:szCs w:val="24"/>
                <w:lang w:eastAsia="en-GB"/>
              </w:rPr>
              <w:t> (minimum 5</w:t>
            </w:r>
            <w:r w:rsidR="00C52BCC">
              <w:rPr>
                <w:rFonts w:ascii="Times New Roman" w:eastAsia="Times New Roman" w:hAnsi="Times New Roman" w:cs="Times New Roman"/>
                <w:color w:val="000000" w:themeColor="text1"/>
                <w:sz w:val="24"/>
                <w:szCs w:val="24"/>
                <w:lang w:eastAsia="en-GB"/>
              </w:rPr>
              <w:t>5</w:t>
            </w:r>
            <w:r>
              <w:rPr>
                <w:rFonts w:ascii="Times New Roman" w:eastAsia="Times New Roman" w:hAnsi="Times New Roman" w:cs="Times New Roman"/>
                <w:color w:val="000000" w:themeColor="text1"/>
                <w:sz w:val="24"/>
                <w:szCs w:val="24"/>
                <w:lang w:eastAsia="en-GB"/>
              </w:rPr>
              <w:t>)</w:t>
            </w:r>
          </w:p>
        </w:tc>
      </w:tr>
      <w:tr w:rsidR="00C1141F" w14:paraId="2B7BE0EB" w14:textId="77777777" w:rsidTr="00C206AA">
        <w:trPr>
          <w:trHeight w:val="608"/>
        </w:trPr>
        <w:tc>
          <w:tcPr>
            <w:tcW w:w="4531" w:type="dxa"/>
            <w:shd w:val="clear" w:color="auto" w:fill="FFFFFF"/>
            <w:tcMar>
              <w:top w:w="120" w:type="dxa"/>
              <w:left w:w="120" w:type="dxa"/>
              <w:bottom w:w="120" w:type="dxa"/>
              <w:right w:w="120" w:type="dxa"/>
            </w:tcMar>
            <w:vAlign w:val="center"/>
            <w:hideMark/>
          </w:tcPr>
          <w:p w14:paraId="7AD9CF8A"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City &amp; Guilds</w:t>
            </w:r>
            <w:r>
              <w:rPr>
                <w:rFonts w:ascii="Times New Roman" w:eastAsia="Times New Roman" w:hAnsi="Times New Roman" w:cs="Times New Roman"/>
                <w:color w:val="000000" w:themeColor="text1"/>
                <w:sz w:val="24"/>
                <w:szCs w:val="24"/>
                <w:lang w:eastAsia="en-GB"/>
              </w:rPr>
              <w:t> (minimum B1 Pass)</w:t>
            </w:r>
          </w:p>
        </w:tc>
        <w:tc>
          <w:tcPr>
            <w:tcW w:w="4548" w:type="dxa"/>
            <w:shd w:val="clear" w:color="auto" w:fill="FFFFFF"/>
            <w:tcMar>
              <w:top w:w="120" w:type="dxa"/>
              <w:left w:w="120" w:type="dxa"/>
              <w:bottom w:w="120" w:type="dxa"/>
              <w:right w:w="120" w:type="dxa"/>
            </w:tcMar>
            <w:vAlign w:val="center"/>
            <w:hideMark/>
          </w:tcPr>
          <w:p w14:paraId="10FBEB3B"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City &amp; Guilds</w:t>
            </w:r>
            <w:r>
              <w:rPr>
                <w:rFonts w:ascii="Times New Roman" w:eastAsia="Times New Roman" w:hAnsi="Times New Roman" w:cs="Times New Roman"/>
                <w:color w:val="000000" w:themeColor="text1"/>
                <w:sz w:val="24"/>
                <w:szCs w:val="24"/>
                <w:lang w:eastAsia="en-GB"/>
              </w:rPr>
              <w:t> (minimum B1 First Class Pass)</w:t>
            </w:r>
          </w:p>
        </w:tc>
      </w:tr>
      <w:tr w:rsidR="00C1141F" w14:paraId="299C3CD2" w14:textId="77777777" w:rsidTr="00C206AA">
        <w:trPr>
          <w:trHeight w:val="253"/>
        </w:trPr>
        <w:tc>
          <w:tcPr>
            <w:tcW w:w="4531" w:type="dxa"/>
            <w:shd w:val="clear" w:color="auto" w:fill="FFFFFF"/>
            <w:tcMar>
              <w:top w:w="120" w:type="dxa"/>
              <w:left w:w="120" w:type="dxa"/>
              <w:bottom w:w="120" w:type="dxa"/>
              <w:right w:w="120" w:type="dxa"/>
            </w:tcMar>
            <w:vAlign w:val="center"/>
            <w:hideMark/>
          </w:tcPr>
          <w:p w14:paraId="4A7070D6"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GCE/IGCE</w:t>
            </w:r>
            <w:r>
              <w:rPr>
                <w:rFonts w:ascii="Times New Roman" w:eastAsia="Times New Roman" w:hAnsi="Times New Roman" w:cs="Times New Roman"/>
                <w:color w:val="000000" w:themeColor="text1"/>
                <w:sz w:val="24"/>
                <w:szCs w:val="24"/>
                <w:lang w:eastAsia="en-GB"/>
              </w:rPr>
              <w:t> (minimum C / 4)</w:t>
            </w:r>
          </w:p>
        </w:tc>
        <w:tc>
          <w:tcPr>
            <w:tcW w:w="4548" w:type="dxa"/>
            <w:shd w:val="clear" w:color="auto" w:fill="FFFFFF"/>
            <w:tcMar>
              <w:top w:w="120" w:type="dxa"/>
              <w:left w:w="120" w:type="dxa"/>
              <w:bottom w:w="120" w:type="dxa"/>
              <w:right w:w="120" w:type="dxa"/>
            </w:tcMar>
            <w:vAlign w:val="center"/>
            <w:hideMark/>
          </w:tcPr>
          <w:p w14:paraId="56A596EF"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GCE/IGCE</w:t>
            </w:r>
            <w:r>
              <w:rPr>
                <w:rFonts w:ascii="Times New Roman" w:eastAsia="Times New Roman" w:hAnsi="Times New Roman" w:cs="Times New Roman"/>
                <w:color w:val="000000" w:themeColor="text1"/>
                <w:sz w:val="24"/>
                <w:szCs w:val="24"/>
                <w:lang w:eastAsia="en-GB"/>
              </w:rPr>
              <w:t> (minimum C / 5)</w:t>
            </w:r>
          </w:p>
        </w:tc>
      </w:tr>
      <w:tr w:rsidR="00C1141F" w14:paraId="194D1D78" w14:textId="77777777" w:rsidTr="00C206AA">
        <w:trPr>
          <w:trHeight w:val="253"/>
        </w:trPr>
        <w:tc>
          <w:tcPr>
            <w:tcW w:w="4531" w:type="dxa"/>
            <w:shd w:val="clear" w:color="auto" w:fill="FFFFFF"/>
            <w:tcMar>
              <w:top w:w="120" w:type="dxa"/>
              <w:left w:w="120" w:type="dxa"/>
              <w:bottom w:w="120" w:type="dxa"/>
              <w:right w:w="120" w:type="dxa"/>
            </w:tcMar>
            <w:vAlign w:val="center"/>
            <w:hideMark/>
          </w:tcPr>
          <w:p w14:paraId="69D610A4"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FCE </w:t>
            </w:r>
            <w:r>
              <w:rPr>
                <w:rFonts w:ascii="Times New Roman" w:eastAsia="Times New Roman" w:hAnsi="Times New Roman" w:cs="Times New Roman"/>
                <w:color w:val="000000" w:themeColor="text1"/>
                <w:sz w:val="24"/>
                <w:szCs w:val="24"/>
                <w:lang w:eastAsia="en-GB"/>
              </w:rPr>
              <w:t>(minimum C)</w:t>
            </w:r>
          </w:p>
        </w:tc>
        <w:tc>
          <w:tcPr>
            <w:tcW w:w="4548" w:type="dxa"/>
            <w:shd w:val="clear" w:color="auto" w:fill="FFFFFF"/>
            <w:tcMar>
              <w:top w:w="120" w:type="dxa"/>
              <w:left w:w="120" w:type="dxa"/>
              <w:bottom w:w="120" w:type="dxa"/>
              <w:right w:w="120" w:type="dxa"/>
            </w:tcMar>
            <w:vAlign w:val="center"/>
            <w:hideMark/>
          </w:tcPr>
          <w:p w14:paraId="544940F0"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FCE</w:t>
            </w:r>
            <w:r>
              <w:rPr>
                <w:rFonts w:ascii="Times New Roman" w:eastAsia="Times New Roman" w:hAnsi="Times New Roman" w:cs="Times New Roman"/>
                <w:color w:val="000000" w:themeColor="text1"/>
                <w:sz w:val="24"/>
                <w:szCs w:val="24"/>
                <w:lang w:eastAsia="en-GB"/>
              </w:rPr>
              <w:t> (minimum C)</w:t>
            </w:r>
          </w:p>
        </w:tc>
      </w:tr>
      <w:tr w:rsidR="00C1141F" w14:paraId="0A3D0A66" w14:textId="77777777" w:rsidTr="00C206AA">
        <w:trPr>
          <w:trHeight w:val="266"/>
        </w:trPr>
        <w:tc>
          <w:tcPr>
            <w:tcW w:w="4531" w:type="dxa"/>
            <w:shd w:val="clear" w:color="auto" w:fill="FFFFFF"/>
            <w:tcMar>
              <w:top w:w="120" w:type="dxa"/>
              <w:left w:w="120" w:type="dxa"/>
              <w:bottom w:w="120" w:type="dxa"/>
              <w:right w:w="120" w:type="dxa"/>
            </w:tcMar>
            <w:vAlign w:val="center"/>
            <w:hideMark/>
          </w:tcPr>
          <w:p w14:paraId="3E7035BF"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CPE/CAE</w:t>
            </w:r>
            <w:r>
              <w:rPr>
                <w:rFonts w:ascii="Times New Roman" w:eastAsia="Times New Roman" w:hAnsi="Times New Roman" w:cs="Times New Roman"/>
                <w:color w:val="000000" w:themeColor="text1"/>
                <w:sz w:val="24"/>
                <w:szCs w:val="24"/>
                <w:lang w:eastAsia="en-GB"/>
              </w:rPr>
              <w:t> (minimum C)</w:t>
            </w:r>
          </w:p>
        </w:tc>
        <w:tc>
          <w:tcPr>
            <w:tcW w:w="4548" w:type="dxa"/>
            <w:shd w:val="clear" w:color="auto" w:fill="FFFFFF"/>
            <w:tcMar>
              <w:top w:w="120" w:type="dxa"/>
              <w:left w:w="120" w:type="dxa"/>
              <w:bottom w:w="120" w:type="dxa"/>
              <w:right w:w="120" w:type="dxa"/>
            </w:tcMar>
            <w:vAlign w:val="center"/>
            <w:hideMark/>
          </w:tcPr>
          <w:p w14:paraId="71CAC038"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CPE/CAE</w:t>
            </w:r>
            <w:r>
              <w:rPr>
                <w:rFonts w:ascii="Times New Roman" w:eastAsia="Times New Roman" w:hAnsi="Times New Roman" w:cs="Times New Roman"/>
                <w:color w:val="000000" w:themeColor="text1"/>
                <w:sz w:val="24"/>
                <w:szCs w:val="24"/>
                <w:lang w:eastAsia="en-GB"/>
              </w:rPr>
              <w:t> (minimum C)</w:t>
            </w:r>
          </w:p>
        </w:tc>
      </w:tr>
      <w:tr w:rsidR="00C1141F" w14:paraId="5AD3CF59"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62C4ADD0"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LCCI (ESP)</w:t>
            </w:r>
            <w:r>
              <w:rPr>
                <w:rFonts w:ascii="Times New Roman" w:eastAsia="Times New Roman" w:hAnsi="Times New Roman" w:cs="Times New Roman"/>
                <w:color w:val="000000" w:themeColor="text1"/>
                <w:sz w:val="24"/>
                <w:szCs w:val="24"/>
                <w:lang w:eastAsia="en-GB"/>
              </w:rPr>
              <w:t> (minimum Level 1 Distinction)</w:t>
            </w:r>
          </w:p>
        </w:tc>
        <w:tc>
          <w:tcPr>
            <w:tcW w:w="4548" w:type="dxa"/>
            <w:shd w:val="clear" w:color="auto" w:fill="FFFFFF"/>
            <w:tcMar>
              <w:top w:w="120" w:type="dxa"/>
              <w:left w:w="120" w:type="dxa"/>
              <w:bottom w:w="120" w:type="dxa"/>
              <w:right w:w="120" w:type="dxa"/>
            </w:tcMar>
            <w:vAlign w:val="center"/>
            <w:hideMark/>
          </w:tcPr>
          <w:p w14:paraId="2E4CFEB2"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LCCI (ESP)</w:t>
            </w:r>
            <w:r>
              <w:rPr>
                <w:rFonts w:ascii="Times New Roman" w:eastAsia="Times New Roman" w:hAnsi="Times New Roman" w:cs="Times New Roman"/>
                <w:color w:val="000000" w:themeColor="text1"/>
                <w:sz w:val="24"/>
                <w:szCs w:val="24"/>
                <w:lang w:eastAsia="en-GB"/>
              </w:rPr>
              <w:t> (minimum Level 2 Pass)</w:t>
            </w:r>
          </w:p>
        </w:tc>
      </w:tr>
      <w:tr w:rsidR="00C1141F" w14:paraId="7D80B29D" w14:textId="77777777" w:rsidTr="00C206AA">
        <w:trPr>
          <w:trHeight w:val="579"/>
        </w:trPr>
        <w:tc>
          <w:tcPr>
            <w:tcW w:w="4531" w:type="dxa"/>
            <w:shd w:val="clear" w:color="auto" w:fill="FFFFFF"/>
            <w:tcMar>
              <w:top w:w="120" w:type="dxa"/>
              <w:left w:w="120" w:type="dxa"/>
              <w:bottom w:w="120" w:type="dxa"/>
              <w:right w:w="120" w:type="dxa"/>
            </w:tcMar>
            <w:vAlign w:val="center"/>
            <w:hideMark/>
          </w:tcPr>
          <w:p w14:paraId="0AC67DA0"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WAEC/WASSCE/SSSCE/</w:t>
            </w:r>
          </w:p>
          <w:p w14:paraId="7BCE1300"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NECO/NABTEB/ZIMSEC</w:t>
            </w:r>
            <w:r>
              <w:rPr>
                <w:rFonts w:ascii="Times New Roman" w:eastAsia="Times New Roman" w:hAnsi="Times New Roman" w:cs="Times New Roman"/>
                <w:color w:val="000000" w:themeColor="text1"/>
                <w:sz w:val="24"/>
                <w:szCs w:val="24"/>
                <w:lang w:eastAsia="en-GB"/>
              </w:rPr>
              <w:t> (minimum D7)</w:t>
            </w:r>
          </w:p>
        </w:tc>
        <w:tc>
          <w:tcPr>
            <w:tcW w:w="4548" w:type="dxa"/>
            <w:shd w:val="clear" w:color="auto" w:fill="FFFFFF"/>
            <w:tcMar>
              <w:top w:w="120" w:type="dxa"/>
              <w:left w:w="120" w:type="dxa"/>
              <w:bottom w:w="120" w:type="dxa"/>
              <w:right w:w="120" w:type="dxa"/>
            </w:tcMar>
            <w:vAlign w:val="center"/>
            <w:hideMark/>
          </w:tcPr>
          <w:p w14:paraId="2BBBE9D4"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WAEC/ WASSCE/SSSCE/</w:t>
            </w:r>
          </w:p>
          <w:p w14:paraId="6306232F"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NECO/NABTEB/ ZIMSEC</w:t>
            </w:r>
            <w:r>
              <w:rPr>
                <w:rFonts w:ascii="Times New Roman" w:eastAsia="Times New Roman" w:hAnsi="Times New Roman" w:cs="Times New Roman"/>
                <w:color w:val="000000" w:themeColor="text1"/>
                <w:sz w:val="24"/>
                <w:szCs w:val="24"/>
                <w:lang w:eastAsia="en-GB"/>
              </w:rPr>
              <w:t> (minimum C6)</w:t>
            </w:r>
          </w:p>
        </w:tc>
      </w:tr>
      <w:tr w:rsidR="00C1141F" w14:paraId="24B2E47B"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4D512A7E"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lastRenderedPageBreak/>
              <w:t>UCE </w:t>
            </w:r>
            <w:r>
              <w:rPr>
                <w:rFonts w:ascii="Times New Roman" w:eastAsia="Times New Roman" w:hAnsi="Times New Roman" w:cs="Times New Roman"/>
                <w:color w:val="000000" w:themeColor="text1"/>
                <w:sz w:val="24"/>
                <w:szCs w:val="24"/>
                <w:lang w:eastAsia="en-GB"/>
              </w:rPr>
              <w:t>(minimum 5-6)</w:t>
            </w:r>
          </w:p>
        </w:tc>
        <w:tc>
          <w:tcPr>
            <w:tcW w:w="4548" w:type="dxa"/>
            <w:shd w:val="clear" w:color="auto" w:fill="FFFFFF"/>
            <w:tcMar>
              <w:top w:w="120" w:type="dxa"/>
              <w:left w:w="120" w:type="dxa"/>
              <w:bottom w:w="120" w:type="dxa"/>
              <w:right w:w="120" w:type="dxa"/>
            </w:tcMar>
            <w:vAlign w:val="center"/>
            <w:hideMark/>
          </w:tcPr>
          <w:p w14:paraId="3DD80E8C"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UCE </w:t>
            </w:r>
            <w:r>
              <w:rPr>
                <w:rFonts w:ascii="Times New Roman" w:eastAsia="Times New Roman" w:hAnsi="Times New Roman" w:cs="Times New Roman"/>
                <w:color w:val="000000" w:themeColor="text1"/>
                <w:sz w:val="24"/>
                <w:szCs w:val="24"/>
                <w:lang w:eastAsia="en-GB"/>
              </w:rPr>
              <w:t>(minimum 3-4)</w:t>
            </w:r>
          </w:p>
        </w:tc>
      </w:tr>
      <w:tr w:rsidR="00C1141F" w14:paraId="18D2A86B"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7DF4116E"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NSC (</w:t>
            </w:r>
            <w:proofErr w:type="spellStart"/>
            <w:r>
              <w:rPr>
                <w:rFonts w:ascii="Times New Roman" w:eastAsia="Times New Roman" w:hAnsi="Times New Roman" w:cs="Times New Roman"/>
                <w:b/>
                <w:bCs/>
                <w:color w:val="000000" w:themeColor="text1"/>
                <w:sz w:val="24"/>
                <w:szCs w:val="24"/>
                <w:lang w:eastAsia="en-GB"/>
              </w:rPr>
              <w:t>ieb</w:t>
            </w:r>
            <w:proofErr w:type="spellEnd"/>
            <w:r>
              <w:rPr>
                <w:rFonts w:ascii="Times New Roman" w:eastAsia="Times New Roman" w:hAnsi="Times New Roman" w:cs="Times New Roman"/>
                <w:b/>
                <w:bCs/>
                <w:color w:val="000000" w:themeColor="text1"/>
                <w:sz w:val="24"/>
                <w:szCs w:val="24"/>
                <w:lang w:eastAsia="en-GB"/>
              </w:rPr>
              <w:t>) </w:t>
            </w:r>
            <w:r>
              <w:rPr>
                <w:rFonts w:ascii="Times New Roman" w:eastAsia="Times New Roman" w:hAnsi="Times New Roman" w:cs="Times New Roman"/>
                <w:color w:val="000000" w:themeColor="text1"/>
                <w:sz w:val="24"/>
                <w:szCs w:val="24"/>
                <w:lang w:eastAsia="en-GB"/>
              </w:rPr>
              <w:t>(minimum 50% or 4)</w:t>
            </w:r>
          </w:p>
        </w:tc>
        <w:tc>
          <w:tcPr>
            <w:tcW w:w="4548" w:type="dxa"/>
            <w:shd w:val="clear" w:color="auto" w:fill="FFFFFF"/>
            <w:tcMar>
              <w:top w:w="120" w:type="dxa"/>
              <w:left w:w="120" w:type="dxa"/>
              <w:bottom w:w="120" w:type="dxa"/>
              <w:right w:w="120" w:type="dxa"/>
            </w:tcMar>
            <w:vAlign w:val="center"/>
            <w:hideMark/>
          </w:tcPr>
          <w:p w14:paraId="174DA57F"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NSC (</w:t>
            </w:r>
            <w:proofErr w:type="spellStart"/>
            <w:r>
              <w:rPr>
                <w:rFonts w:ascii="Times New Roman" w:eastAsia="Times New Roman" w:hAnsi="Times New Roman" w:cs="Times New Roman"/>
                <w:b/>
                <w:bCs/>
                <w:color w:val="000000" w:themeColor="text1"/>
                <w:sz w:val="24"/>
                <w:szCs w:val="24"/>
                <w:lang w:eastAsia="en-GB"/>
              </w:rPr>
              <w:t>ieb</w:t>
            </w:r>
            <w:proofErr w:type="spellEnd"/>
            <w:r>
              <w:rPr>
                <w:rFonts w:ascii="Times New Roman" w:eastAsia="Times New Roman" w:hAnsi="Times New Roman" w:cs="Times New Roman"/>
                <w:b/>
                <w:bCs/>
                <w:color w:val="000000" w:themeColor="text1"/>
                <w:sz w:val="24"/>
                <w:szCs w:val="24"/>
                <w:lang w:eastAsia="en-GB"/>
              </w:rPr>
              <w:t>)</w:t>
            </w:r>
            <w:r>
              <w:rPr>
                <w:rFonts w:ascii="Times New Roman" w:eastAsia="Times New Roman" w:hAnsi="Times New Roman" w:cs="Times New Roman"/>
                <w:color w:val="000000" w:themeColor="text1"/>
                <w:sz w:val="24"/>
                <w:szCs w:val="24"/>
                <w:lang w:eastAsia="en-GB"/>
              </w:rPr>
              <w:t> (minimum 60% or 5)</w:t>
            </w:r>
          </w:p>
        </w:tc>
      </w:tr>
      <w:tr w:rsidR="00C1141F" w14:paraId="51DAB750" w14:textId="77777777" w:rsidTr="00C206AA">
        <w:trPr>
          <w:trHeight w:val="456"/>
        </w:trPr>
        <w:tc>
          <w:tcPr>
            <w:tcW w:w="4531" w:type="dxa"/>
            <w:shd w:val="clear" w:color="auto" w:fill="FFFFFF"/>
            <w:tcMar>
              <w:top w:w="120" w:type="dxa"/>
              <w:left w:w="120" w:type="dxa"/>
              <w:bottom w:w="120" w:type="dxa"/>
              <w:right w:w="120" w:type="dxa"/>
            </w:tcMar>
            <w:vAlign w:val="center"/>
            <w:hideMark/>
          </w:tcPr>
          <w:p w14:paraId="6493DBF3"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ECZ </w:t>
            </w:r>
            <w:r>
              <w:rPr>
                <w:rFonts w:ascii="Times New Roman" w:eastAsia="Times New Roman" w:hAnsi="Times New Roman" w:cs="Times New Roman"/>
                <w:color w:val="000000" w:themeColor="text1"/>
                <w:sz w:val="24"/>
                <w:szCs w:val="24"/>
                <w:lang w:eastAsia="en-GB"/>
              </w:rPr>
              <w:t>(minimum 6)</w:t>
            </w:r>
          </w:p>
        </w:tc>
        <w:tc>
          <w:tcPr>
            <w:tcW w:w="4548" w:type="dxa"/>
            <w:shd w:val="clear" w:color="auto" w:fill="FFFFFF"/>
            <w:tcMar>
              <w:top w:w="120" w:type="dxa"/>
              <w:left w:w="120" w:type="dxa"/>
              <w:bottom w:w="120" w:type="dxa"/>
              <w:right w:w="120" w:type="dxa"/>
            </w:tcMar>
            <w:vAlign w:val="center"/>
            <w:hideMark/>
          </w:tcPr>
          <w:p w14:paraId="1769D345"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ECZ </w:t>
            </w:r>
            <w:r>
              <w:rPr>
                <w:rFonts w:ascii="Times New Roman" w:eastAsia="Times New Roman" w:hAnsi="Times New Roman" w:cs="Times New Roman"/>
                <w:color w:val="000000" w:themeColor="text1"/>
                <w:sz w:val="24"/>
                <w:szCs w:val="24"/>
                <w:lang w:eastAsia="en-GB"/>
              </w:rPr>
              <w:t>(minimum 5)</w:t>
            </w:r>
          </w:p>
        </w:tc>
      </w:tr>
      <w:tr w:rsidR="00C1141F" w14:paraId="21AC6AEE" w14:textId="77777777" w:rsidTr="00C206AA">
        <w:trPr>
          <w:trHeight w:val="672"/>
        </w:trPr>
        <w:tc>
          <w:tcPr>
            <w:tcW w:w="4531" w:type="dxa"/>
            <w:shd w:val="clear" w:color="auto" w:fill="FFFFFF"/>
            <w:tcMar>
              <w:top w:w="120" w:type="dxa"/>
              <w:left w:w="120" w:type="dxa"/>
              <w:bottom w:w="120" w:type="dxa"/>
              <w:right w:w="120" w:type="dxa"/>
            </w:tcMar>
            <w:vAlign w:val="center"/>
            <w:hideMark/>
          </w:tcPr>
          <w:p w14:paraId="4EB74936"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HIGCSE/NSSC </w:t>
            </w:r>
            <w:r>
              <w:rPr>
                <w:rFonts w:ascii="Times New Roman" w:eastAsia="Times New Roman" w:hAnsi="Times New Roman" w:cs="Times New Roman"/>
                <w:color w:val="000000" w:themeColor="text1"/>
                <w:sz w:val="24"/>
                <w:szCs w:val="24"/>
                <w:lang w:eastAsia="en-GB"/>
              </w:rPr>
              <w:t>(minimum 3)</w:t>
            </w:r>
          </w:p>
        </w:tc>
        <w:tc>
          <w:tcPr>
            <w:tcW w:w="4548" w:type="dxa"/>
            <w:shd w:val="clear" w:color="auto" w:fill="FFFFFF"/>
            <w:tcMar>
              <w:top w:w="120" w:type="dxa"/>
              <w:left w:w="120" w:type="dxa"/>
              <w:bottom w:w="120" w:type="dxa"/>
              <w:right w:w="120" w:type="dxa"/>
            </w:tcMar>
            <w:vAlign w:val="center"/>
            <w:hideMark/>
          </w:tcPr>
          <w:p w14:paraId="68806B97"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HIGCSE/</w:t>
            </w:r>
            <w:proofErr w:type="gramStart"/>
            <w:r>
              <w:rPr>
                <w:rFonts w:ascii="Times New Roman" w:eastAsia="Times New Roman" w:hAnsi="Times New Roman" w:cs="Times New Roman"/>
                <w:b/>
                <w:bCs/>
                <w:color w:val="000000" w:themeColor="text1"/>
                <w:sz w:val="24"/>
                <w:szCs w:val="24"/>
                <w:lang w:eastAsia="en-GB"/>
              </w:rPr>
              <w:t>NSSC  </w:t>
            </w:r>
            <w:r>
              <w:rPr>
                <w:rFonts w:ascii="Times New Roman" w:eastAsia="Times New Roman" w:hAnsi="Times New Roman" w:cs="Times New Roman"/>
                <w:color w:val="000000" w:themeColor="text1"/>
                <w:sz w:val="24"/>
                <w:szCs w:val="24"/>
                <w:lang w:eastAsia="en-GB"/>
              </w:rPr>
              <w:t>(</w:t>
            </w:r>
            <w:proofErr w:type="gramEnd"/>
            <w:r>
              <w:rPr>
                <w:rFonts w:ascii="Times New Roman" w:eastAsia="Times New Roman" w:hAnsi="Times New Roman" w:cs="Times New Roman"/>
                <w:color w:val="000000" w:themeColor="text1"/>
                <w:sz w:val="24"/>
                <w:szCs w:val="24"/>
                <w:lang w:eastAsia="en-GB"/>
              </w:rPr>
              <w:t>minimum 2)</w:t>
            </w:r>
          </w:p>
        </w:tc>
      </w:tr>
      <w:tr w:rsidR="00C1141F" w14:paraId="60E41AC9"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6E8EF597"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KNEC </w:t>
            </w:r>
            <w:r>
              <w:rPr>
                <w:rFonts w:ascii="Times New Roman" w:eastAsia="Times New Roman" w:hAnsi="Times New Roman" w:cs="Times New Roman"/>
                <w:color w:val="000000" w:themeColor="text1"/>
                <w:sz w:val="24"/>
                <w:szCs w:val="24"/>
                <w:lang w:eastAsia="en-GB"/>
              </w:rPr>
              <w:t>(minimum C)</w:t>
            </w:r>
          </w:p>
        </w:tc>
        <w:tc>
          <w:tcPr>
            <w:tcW w:w="4548" w:type="dxa"/>
            <w:shd w:val="clear" w:color="auto" w:fill="FFFFFF"/>
            <w:tcMar>
              <w:top w:w="120" w:type="dxa"/>
              <w:left w:w="120" w:type="dxa"/>
              <w:bottom w:w="120" w:type="dxa"/>
              <w:right w:w="120" w:type="dxa"/>
            </w:tcMar>
            <w:vAlign w:val="center"/>
            <w:hideMark/>
          </w:tcPr>
          <w:p w14:paraId="7D70867B"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proofErr w:type="gramStart"/>
            <w:r>
              <w:rPr>
                <w:rFonts w:ascii="Times New Roman" w:eastAsia="Times New Roman" w:hAnsi="Times New Roman" w:cs="Times New Roman"/>
                <w:b/>
                <w:bCs/>
                <w:color w:val="000000" w:themeColor="text1"/>
                <w:sz w:val="24"/>
                <w:szCs w:val="24"/>
                <w:lang w:eastAsia="en-GB"/>
              </w:rPr>
              <w:t>KNEC  </w:t>
            </w:r>
            <w:r>
              <w:rPr>
                <w:rFonts w:ascii="Times New Roman" w:eastAsia="Times New Roman" w:hAnsi="Times New Roman" w:cs="Times New Roman"/>
                <w:color w:val="000000" w:themeColor="text1"/>
                <w:sz w:val="24"/>
                <w:szCs w:val="24"/>
                <w:lang w:eastAsia="en-GB"/>
              </w:rPr>
              <w:t>(</w:t>
            </w:r>
            <w:proofErr w:type="gramEnd"/>
            <w:r>
              <w:rPr>
                <w:rFonts w:ascii="Times New Roman" w:eastAsia="Times New Roman" w:hAnsi="Times New Roman" w:cs="Times New Roman"/>
                <w:color w:val="000000" w:themeColor="text1"/>
                <w:sz w:val="24"/>
                <w:szCs w:val="24"/>
                <w:lang w:eastAsia="en-GB"/>
              </w:rPr>
              <w:t>minimum C+)</w:t>
            </w:r>
          </w:p>
        </w:tc>
      </w:tr>
      <w:tr w:rsidR="00C1141F" w14:paraId="7639C83E" w14:textId="77777777" w:rsidTr="00C206AA">
        <w:trPr>
          <w:trHeight w:val="684"/>
        </w:trPr>
        <w:tc>
          <w:tcPr>
            <w:tcW w:w="4531" w:type="dxa"/>
            <w:shd w:val="clear" w:color="auto" w:fill="FFFFFF"/>
            <w:tcMar>
              <w:top w:w="120" w:type="dxa"/>
              <w:left w:w="120" w:type="dxa"/>
              <w:bottom w:w="120" w:type="dxa"/>
              <w:right w:w="120" w:type="dxa"/>
            </w:tcMar>
            <w:vAlign w:val="center"/>
            <w:hideMark/>
          </w:tcPr>
          <w:p w14:paraId="29E485D6"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NECTA (CSEE) </w:t>
            </w:r>
            <w:r>
              <w:rPr>
                <w:rFonts w:ascii="Times New Roman" w:eastAsia="Times New Roman" w:hAnsi="Times New Roman" w:cs="Times New Roman"/>
                <w:color w:val="000000" w:themeColor="text1"/>
                <w:sz w:val="24"/>
                <w:szCs w:val="24"/>
                <w:lang w:eastAsia="en-GB"/>
              </w:rPr>
              <w:t>(minimum C)</w:t>
            </w:r>
          </w:p>
        </w:tc>
        <w:tc>
          <w:tcPr>
            <w:tcW w:w="4548" w:type="dxa"/>
            <w:shd w:val="clear" w:color="auto" w:fill="FFFFFF"/>
            <w:tcMar>
              <w:top w:w="120" w:type="dxa"/>
              <w:left w:w="120" w:type="dxa"/>
              <w:bottom w:w="120" w:type="dxa"/>
              <w:right w:w="120" w:type="dxa"/>
            </w:tcMar>
            <w:vAlign w:val="center"/>
            <w:hideMark/>
          </w:tcPr>
          <w:p w14:paraId="3EEF1D09"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NECTA (CSEE) </w:t>
            </w:r>
            <w:r>
              <w:rPr>
                <w:rFonts w:ascii="Times New Roman" w:eastAsia="Times New Roman" w:hAnsi="Times New Roman" w:cs="Times New Roman"/>
                <w:color w:val="000000" w:themeColor="text1"/>
                <w:sz w:val="24"/>
                <w:szCs w:val="24"/>
                <w:lang w:eastAsia="en-GB"/>
              </w:rPr>
              <w:t>(minimum B)</w:t>
            </w:r>
          </w:p>
        </w:tc>
      </w:tr>
      <w:tr w:rsidR="00C1141F" w14:paraId="31A288FF" w14:textId="77777777" w:rsidTr="00C206AA">
        <w:trPr>
          <w:trHeight w:val="672"/>
        </w:trPr>
        <w:tc>
          <w:tcPr>
            <w:tcW w:w="4531" w:type="dxa"/>
            <w:shd w:val="clear" w:color="auto" w:fill="FFFFFF"/>
            <w:tcMar>
              <w:top w:w="120" w:type="dxa"/>
              <w:left w:w="120" w:type="dxa"/>
              <w:bottom w:w="120" w:type="dxa"/>
              <w:right w:w="120" w:type="dxa"/>
            </w:tcMar>
            <w:vAlign w:val="center"/>
            <w:hideMark/>
          </w:tcPr>
          <w:p w14:paraId="21C3FAE5" w14:textId="77777777" w:rsidR="00C1141F" w:rsidRDefault="00C1141F" w:rsidP="0058000F">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NEAEA </w:t>
            </w:r>
            <w:r>
              <w:rPr>
                <w:rFonts w:ascii="Times New Roman" w:eastAsia="Times New Roman" w:hAnsi="Times New Roman" w:cs="Times New Roman"/>
                <w:color w:val="000000" w:themeColor="text1"/>
                <w:sz w:val="24"/>
                <w:szCs w:val="24"/>
                <w:lang w:eastAsia="en-GB"/>
              </w:rPr>
              <w:t>(minimum C)</w:t>
            </w:r>
          </w:p>
        </w:tc>
        <w:tc>
          <w:tcPr>
            <w:tcW w:w="4548" w:type="dxa"/>
            <w:shd w:val="clear" w:color="auto" w:fill="FFFFFF"/>
            <w:tcMar>
              <w:top w:w="120" w:type="dxa"/>
              <w:left w:w="120" w:type="dxa"/>
              <w:bottom w:w="120" w:type="dxa"/>
              <w:right w:w="120" w:type="dxa"/>
            </w:tcMar>
            <w:vAlign w:val="center"/>
            <w:hideMark/>
          </w:tcPr>
          <w:p w14:paraId="767CED25" w14:textId="77777777" w:rsidR="00C1141F" w:rsidRDefault="00C1141F" w:rsidP="0058000F">
            <w:pPr>
              <w:spacing w:after="30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NEAEA </w:t>
            </w:r>
            <w:r>
              <w:rPr>
                <w:rFonts w:ascii="Times New Roman" w:eastAsia="Times New Roman" w:hAnsi="Times New Roman" w:cs="Times New Roman"/>
                <w:color w:val="000000" w:themeColor="text1"/>
                <w:sz w:val="24"/>
                <w:szCs w:val="24"/>
                <w:lang w:eastAsia="en-GB"/>
              </w:rPr>
              <w:t>(minimum B)</w:t>
            </w:r>
          </w:p>
        </w:tc>
      </w:tr>
    </w:tbl>
    <w:p w14:paraId="6E3D4DB9" w14:textId="43B6DA39" w:rsidR="00C1141F" w:rsidRDefault="00C1141F" w:rsidP="00C1141F">
      <w:pPr>
        <w:tabs>
          <w:tab w:val="left" w:pos="1377"/>
        </w:tabs>
        <w:rPr>
          <w:rFonts w:ascii="Times New Roman" w:hAnsi="Times New Roman" w:cs="Times New Roman"/>
          <w:color w:val="000000" w:themeColor="text1"/>
          <w:sz w:val="24"/>
          <w:szCs w:val="24"/>
          <w:lang w:val="tr-TR"/>
        </w:rPr>
      </w:pPr>
    </w:p>
    <w:p w14:paraId="2DABD2FC" w14:textId="77777777" w:rsidR="0058000F" w:rsidRDefault="00C1141F" w:rsidP="00C1141F">
      <w:pPr>
        <w:tabs>
          <w:tab w:val="left" w:pos="1377"/>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T</w:t>
      </w:r>
      <w:r w:rsidR="00BD743B">
        <w:rPr>
          <w:rFonts w:ascii="Times New Roman" w:hAnsi="Times New Roman" w:cs="Times New Roman"/>
          <w:b/>
          <w:bCs/>
          <w:color w:val="000000" w:themeColor="text1"/>
          <w:sz w:val="24"/>
          <w:szCs w:val="24"/>
        </w:rPr>
        <w:t>ABLO</w:t>
      </w:r>
      <w:r>
        <w:rPr>
          <w:rFonts w:ascii="Times New Roman" w:hAnsi="Times New Roman" w:cs="Times New Roman"/>
          <w:b/>
          <w:bCs/>
          <w:color w:val="000000" w:themeColor="text1"/>
          <w:sz w:val="24"/>
          <w:szCs w:val="24"/>
        </w:rPr>
        <w:t xml:space="preserve"> 2</w:t>
      </w:r>
      <w:r w:rsidR="00BD743B">
        <w:rPr>
          <w:rFonts w:ascii="Times New Roman" w:hAnsi="Times New Roman" w:cs="Times New Roman"/>
          <w:b/>
          <w:bCs/>
          <w:color w:val="000000" w:themeColor="text1"/>
          <w:sz w:val="24"/>
          <w:szCs w:val="24"/>
        </w:rPr>
        <w:t>.</w:t>
      </w:r>
      <w:r w:rsidR="008157F9">
        <w:rPr>
          <w:rFonts w:ascii="Times New Roman" w:hAnsi="Times New Roman" w:cs="Times New Roman"/>
          <w:b/>
          <w:bCs/>
          <w:color w:val="000000" w:themeColor="text1"/>
          <w:sz w:val="24"/>
          <w:szCs w:val="24"/>
        </w:rPr>
        <w:t xml:space="preserve"> </w:t>
      </w:r>
    </w:p>
    <w:p w14:paraId="465E2311" w14:textId="6FF88FA6" w:rsidR="00C1141F" w:rsidRDefault="00B94110" w:rsidP="00C1141F">
      <w:pPr>
        <w:tabs>
          <w:tab w:val="left" w:pos="1377"/>
        </w:tabs>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Dil </w:t>
      </w:r>
      <w:proofErr w:type="spellStart"/>
      <w:r w:rsidRPr="00B94110">
        <w:rPr>
          <w:rFonts w:ascii="Times New Roman" w:hAnsi="Times New Roman" w:cs="Times New Roman"/>
          <w:b/>
          <w:bCs/>
          <w:color w:val="000000" w:themeColor="text1"/>
          <w:sz w:val="24"/>
          <w:szCs w:val="24"/>
        </w:rPr>
        <w:t>sınavdan</w:t>
      </w:r>
      <w:proofErr w:type="spellEnd"/>
      <w:r w:rsidRPr="00B94110">
        <w:rPr>
          <w:rFonts w:ascii="Times New Roman" w:hAnsi="Times New Roman" w:cs="Times New Roman"/>
          <w:b/>
          <w:bCs/>
          <w:color w:val="000000" w:themeColor="text1"/>
          <w:sz w:val="24"/>
          <w:szCs w:val="24"/>
        </w:rPr>
        <w:t xml:space="preserve"> </w:t>
      </w:r>
      <w:proofErr w:type="spellStart"/>
      <w:r w:rsidRPr="00B94110">
        <w:rPr>
          <w:rFonts w:ascii="Times New Roman" w:hAnsi="Times New Roman" w:cs="Times New Roman"/>
          <w:b/>
          <w:bCs/>
          <w:color w:val="000000" w:themeColor="text1"/>
          <w:sz w:val="24"/>
          <w:szCs w:val="24"/>
        </w:rPr>
        <w:t>muaf</w:t>
      </w:r>
      <w:proofErr w:type="spellEnd"/>
      <w:r w:rsidRPr="00B94110">
        <w:rPr>
          <w:rFonts w:ascii="Times New Roman" w:hAnsi="Times New Roman" w:cs="Times New Roman"/>
          <w:b/>
          <w:bCs/>
          <w:color w:val="000000" w:themeColor="text1"/>
          <w:sz w:val="24"/>
          <w:szCs w:val="24"/>
        </w:rPr>
        <w:t xml:space="preserve"> </w:t>
      </w:r>
      <w:proofErr w:type="spellStart"/>
      <w:r w:rsidRPr="00B94110">
        <w:rPr>
          <w:rFonts w:ascii="Times New Roman" w:hAnsi="Times New Roman" w:cs="Times New Roman"/>
          <w:b/>
          <w:bCs/>
          <w:color w:val="000000" w:themeColor="text1"/>
          <w:sz w:val="24"/>
          <w:szCs w:val="24"/>
        </w:rPr>
        <w:t>olan</w:t>
      </w:r>
      <w:proofErr w:type="spellEnd"/>
      <w:r w:rsidRPr="00B94110">
        <w:rPr>
          <w:rFonts w:ascii="Times New Roman" w:hAnsi="Times New Roman" w:cs="Times New Roman"/>
          <w:b/>
          <w:bCs/>
          <w:color w:val="000000" w:themeColor="text1"/>
          <w:sz w:val="24"/>
          <w:szCs w:val="24"/>
        </w:rPr>
        <w:t xml:space="preserve">, ana </w:t>
      </w:r>
      <w:proofErr w:type="spellStart"/>
      <w:r w:rsidRPr="00B94110">
        <w:rPr>
          <w:rFonts w:ascii="Times New Roman" w:hAnsi="Times New Roman" w:cs="Times New Roman"/>
          <w:b/>
          <w:bCs/>
          <w:color w:val="000000" w:themeColor="text1"/>
          <w:sz w:val="24"/>
          <w:szCs w:val="24"/>
        </w:rPr>
        <w:t>dilleri</w:t>
      </w:r>
      <w:proofErr w:type="spellEnd"/>
      <w:r w:rsidRPr="00B94110">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tr-TR"/>
        </w:rPr>
        <w:t>İ</w:t>
      </w:r>
      <w:proofErr w:type="spellStart"/>
      <w:r w:rsidRPr="00B94110">
        <w:rPr>
          <w:rFonts w:ascii="Times New Roman" w:hAnsi="Times New Roman" w:cs="Times New Roman"/>
          <w:b/>
          <w:bCs/>
          <w:color w:val="000000" w:themeColor="text1"/>
          <w:sz w:val="24"/>
          <w:szCs w:val="24"/>
        </w:rPr>
        <w:t>ngilizce</w:t>
      </w:r>
      <w:proofErr w:type="spellEnd"/>
      <w:r w:rsidRPr="00B94110">
        <w:rPr>
          <w:rFonts w:ascii="Times New Roman" w:hAnsi="Times New Roman" w:cs="Times New Roman"/>
          <w:b/>
          <w:bCs/>
          <w:color w:val="000000" w:themeColor="text1"/>
          <w:sz w:val="24"/>
          <w:szCs w:val="24"/>
        </w:rPr>
        <w:t xml:space="preserve"> </w:t>
      </w:r>
      <w:proofErr w:type="spellStart"/>
      <w:r w:rsidRPr="00B94110">
        <w:rPr>
          <w:rFonts w:ascii="Times New Roman" w:hAnsi="Times New Roman" w:cs="Times New Roman"/>
          <w:b/>
          <w:bCs/>
          <w:color w:val="000000" w:themeColor="text1"/>
          <w:sz w:val="24"/>
          <w:szCs w:val="24"/>
        </w:rPr>
        <w:t>olan</w:t>
      </w:r>
      <w:proofErr w:type="spellEnd"/>
      <w:r w:rsidRPr="00B94110">
        <w:rPr>
          <w:rFonts w:ascii="Times New Roman" w:hAnsi="Times New Roman" w:cs="Times New Roman"/>
          <w:b/>
          <w:bCs/>
          <w:color w:val="000000" w:themeColor="text1"/>
          <w:sz w:val="24"/>
          <w:szCs w:val="24"/>
        </w:rPr>
        <w:t xml:space="preserve"> </w:t>
      </w:r>
      <w:proofErr w:type="spellStart"/>
      <w:r w:rsidRPr="00B94110">
        <w:rPr>
          <w:rFonts w:ascii="Times New Roman" w:hAnsi="Times New Roman" w:cs="Times New Roman"/>
          <w:b/>
          <w:bCs/>
          <w:color w:val="000000" w:themeColor="text1"/>
          <w:sz w:val="24"/>
          <w:szCs w:val="24"/>
        </w:rPr>
        <w:t>ulkeler</w:t>
      </w:r>
      <w:proofErr w:type="spellEnd"/>
    </w:p>
    <w:tbl>
      <w:tblPr>
        <w:tblStyle w:val="TableGrid"/>
        <w:tblW w:w="0" w:type="auto"/>
        <w:tblLook w:val="04A0" w:firstRow="1" w:lastRow="0" w:firstColumn="1" w:lastColumn="0" w:noHBand="0" w:noVBand="1"/>
      </w:tblPr>
      <w:tblGrid>
        <w:gridCol w:w="8876"/>
      </w:tblGrid>
      <w:tr w:rsidR="00A377FB" w:rsidRPr="00A377FB" w14:paraId="4859AF6E" w14:textId="77777777" w:rsidTr="000F4794">
        <w:trPr>
          <w:trHeight w:val="298"/>
        </w:trPr>
        <w:tc>
          <w:tcPr>
            <w:tcW w:w="8876" w:type="dxa"/>
            <w:noWrap/>
            <w:hideMark/>
          </w:tcPr>
          <w:p w14:paraId="7DB94A05"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Antigua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Barbuda</w:t>
            </w:r>
          </w:p>
        </w:tc>
      </w:tr>
      <w:tr w:rsidR="00A377FB" w:rsidRPr="00A377FB" w14:paraId="66CF3DF8" w14:textId="77777777" w:rsidTr="000F4794">
        <w:trPr>
          <w:trHeight w:val="298"/>
        </w:trPr>
        <w:tc>
          <w:tcPr>
            <w:tcW w:w="8876" w:type="dxa"/>
            <w:noWrap/>
            <w:hideMark/>
          </w:tcPr>
          <w:p w14:paraId="33ABF47D"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Avustralya</w:t>
            </w:r>
            <w:proofErr w:type="spellEnd"/>
          </w:p>
        </w:tc>
      </w:tr>
      <w:tr w:rsidR="00A377FB" w:rsidRPr="00A377FB" w14:paraId="25E0CF3D" w14:textId="77777777" w:rsidTr="000F4794">
        <w:trPr>
          <w:trHeight w:val="298"/>
        </w:trPr>
        <w:tc>
          <w:tcPr>
            <w:tcW w:w="8876" w:type="dxa"/>
            <w:noWrap/>
            <w:hideMark/>
          </w:tcPr>
          <w:p w14:paraId="378935C6"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Bahamalar</w:t>
            </w:r>
          </w:p>
        </w:tc>
      </w:tr>
      <w:tr w:rsidR="00A377FB" w:rsidRPr="00A377FB" w14:paraId="591FCC31" w14:textId="77777777" w:rsidTr="000F4794">
        <w:trPr>
          <w:trHeight w:val="298"/>
        </w:trPr>
        <w:tc>
          <w:tcPr>
            <w:tcW w:w="8876" w:type="dxa"/>
            <w:noWrap/>
            <w:hideMark/>
          </w:tcPr>
          <w:p w14:paraId="3C7B16A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Barbados</w:t>
            </w:r>
          </w:p>
        </w:tc>
      </w:tr>
      <w:tr w:rsidR="00A377FB" w:rsidRPr="00A377FB" w14:paraId="1CEEE93B" w14:textId="77777777" w:rsidTr="000F4794">
        <w:trPr>
          <w:trHeight w:val="298"/>
        </w:trPr>
        <w:tc>
          <w:tcPr>
            <w:tcW w:w="8876" w:type="dxa"/>
            <w:noWrap/>
            <w:hideMark/>
          </w:tcPr>
          <w:p w14:paraId="33E96C5D"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Belize</w:t>
            </w:r>
          </w:p>
        </w:tc>
      </w:tr>
      <w:tr w:rsidR="00A377FB" w:rsidRPr="00A377FB" w14:paraId="14C852F1" w14:textId="77777777" w:rsidTr="000F4794">
        <w:trPr>
          <w:trHeight w:val="298"/>
        </w:trPr>
        <w:tc>
          <w:tcPr>
            <w:tcW w:w="8876" w:type="dxa"/>
            <w:noWrap/>
            <w:hideMark/>
          </w:tcPr>
          <w:p w14:paraId="14762DD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Bermuda</w:t>
            </w:r>
          </w:p>
        </w:tc>
      </w:tr>
      <w:tr w:rsidR="00A377FB" w:rsidRPr="00A377FB" w14:paraId="1E9C6D7A" w14:textId="77777777" w:rsidTr="000F4794">
        <w:trPr>
          <w:trHeight w:val="298"/>
        </w:trPr>
        <w:tc>
          <w:tcPr>
            <w:tcW w:w="8876" w:type="dxa"/>
            <w:noWrap/>
            <w:hideMark/>
          </w:tcPr>
          <w:p w14:paraId="64229AE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Botsvana</w:t>
            </w:r>
            <w:proofErr w:type="spellEnd"/>
          </w:p>
        </w:tc>
      </w:tr>
      <w:tr w:rsidR="00A377FB" w:rsidRPr="00A377FB" w14:paraId="68241A54" w14:textId="77777777" w:rsidTr="000F4794">
        <w:trPr>
          <w:trHeight w:val="298"/>
        </w:trPr>
        <w:tc>
          <w:tcPr>
            <w:tcW w:w="8876" w:type="dxa"/>
            <w:noWrap/>
            <w:hideMark/>
          </w:tcPr>
          <w:p w14:paraId="72209C96"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Britanya </w:t>
            </w:r>
            <w:proofErr w:type="spellStart"/>
            <w:r w:rsidRPr="00A377FB">
              <w:rPr>
                <w:rFonts w:ascii="Times New Roman" w:eastAsia="Times New Roman" w:hAnsi="Times New Roman" w:cs="Times New Roman"/>
                <w:color w:val="000000" w:themeColor="text1"/>
                <w:sz w:val="24"/>
                <w:szCs w:val="24"/>
                <w:lang w:eastAsia="en-GB"/>
              </w:rPr>
              <w:t>Virjin</w:t>
            </w:r>
            <w:proofErr w:type="spellEnd"/>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Adaları</w:t>
            </w:r>
            <w:proofErr w:type="spellEnd"/>
            <w:r w:rsidRPr="00A377FB">
              <w:rPr>
                <w:rFonts w:ascii="Times New Roman" w:eastAsia="Times New Roman" w:hAnsi="Times New Roman" w:cs="Times New Roman"/>
                <w:color w:val="000000" w:themeColor="text1"/>
                <w:sz w:val="24"/>
                <w:szCs w:val="24"/>
                <w:lang w:eastAsia="en-GB"/>
              </w:rPr>
              <w:t xml:space="preserve"> (Anguilla, St. Kitts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Nevis)</w:t>
            </w:r>
          </w:p>
        </w:tc>
      </w:tr>
      <w:tr w:rsidR="00A377FB" w:rsidRPr="00A377FB" w14:paraId="1039D86B" w14:textId="77777777" w:rsidTr="000F4794">
        <w:trPr>
          <w:trHeight w:val="298"/>
        </w:trPr>
        <w:tc>
          <w:tcPr>
            <w:tcW w:w="8876" w:type="dxa"/>
            <w:noWrap/>
            <w:hideMark/>
          </w:tcPr>
          <w:p w14:paraId="4C1301D3"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Kanada (Quebec </w:t>
            </w:r>
            <w:proofErr w:type="spellStart"/>
            <w:r w:rsidRPr="00A377FB">
              <w:rPr>
                <w:rFonts w:ascii="Times New Roman" w:eastAsia="Times New Roman" w:hAnsi="Times New Roman" w:cs="Times New Roman"/>
                <w:color w:val="000000" w:themeColor="text1"/>
                <w:sz w:val="24"/>
                <w:szCs w:val="24"/>
                <w:lang w:eastAsia="en-GB"/>
              </w:rPr>
              <w:t>hariç</w:t>
            </w:r>
            <w:proofErr w:type="spellEnd"/>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tüm</w:t>
            </w:r>
            <w:proofErr w:type="spellEnd"/>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eyaletler</w:t>
            </w:r>
            <w:proofErr w:type="spellEnd"/>
            <w:r w:rsidRPr="00A377FB">
              <w:rPr>
                <w:rFonts w:ascii="Times New Roman" w:eastAsia="Times New Roman" w:hAnsi="Times New Roman" w:cs="Times New Roman"/>
                <w:color w:val="000000" w:themeColor="text1"/>
                <w:sz w:val="24"/>
                <w:szCs w:val="24"/>
                <w:lang w:eastAsia="en-GB"/>
              </w:rPr>
              <w:t>)</w:t>
            </w:r>
          </w:p>
        </w:tc>
      </w:tr>
      <w:tr w:rsidR="00A377FB" w:rsidRPr="00A377FB" w14:paraId="5197548A" w14:textId="77777777" w:rsidTr="000F4794">
        <w:trPr>
          <w:trHeight w:val="298"/>
        </w:trPr>
        <w:tc>
          <w:tcPr>
            <w:tcW w:w="8876" w:type="dxa"/>
            <w:noWrap/>
            <w:hideMark/>
          </w:tcPr>
          <w:p w14:paraId="16302F68"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Cayman </w:t>
            </w:r>
            <w:proofErr w:type="spellStart"/>
            <w:r w:rsidRPr="00A377FB">
              <w:rPr>
                <w:rFonts w:ascii="Times New Roman" w:eastAsia="Times New Roman" w:hAnsi="Times New Roman" w:cs="Times New Roman"/>
                <w:color w:val="000000" w:themeColor="text1"/>
                <w:sz w:val="24"/>
                <w:szCs w:val="24"/>
                <w:lang w:eastAsia="en-GB"/>
              </w:rPr>
              <w:t>Adaları</w:t>
            </w:r>
            <w:proofErr w:type="spellEnd"/>
          </w:p>
        </w:tc>
      </w:tr>
      <w:tr w:rsidR="00A377FB" w:rsidRPr="00A377FB" w14:paraId="65B21BF4" w14:textId="77777777" w:rsidTr="000F4794">
        <w:trPr>
          <w:trHeight w:val="298"/>
        </w:trPr>
        <w:tc>
          <w:tcPr>
            <w:tcW w:w="8876" w:type="dxa"/>
            <w:noWrap/>
            <w:hideMark/>
          </w:tcPr>
          <w:p w14:paraId="35930EF8"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Dominika</w:t>
            </w:r>
          </w:p>
        </w:tc>
      </w:tr>
      <w:tr w:rsidR="00A377FB" w:rsidRPr="00A377FB" w14:paraId="518E8793" w14:textId="77777777" w:rsidTr="000F4794">
        <w:trPr>
          <w:trHeight w:val="298"/>
        </w:trPr>
        <w:tc>
          <w:tcPr>
            <w:tcW w:w="8876" w:type="dxa"/>
            <w:noWrap/>
            <w:hideMark/>
          </w:tcPr>
          <w:p w14:paraId="7CE7540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Fiji</w:t>
            </w:r>
          </w:p>
        </w:tc>
      </w:tr>
      <w:tr w:rsidR="00A377FB" w:rsidRPr="00A377FB" w14:paraId="1F815AC9" w14:textId="77777777" w:rsidTr="000F4794">
        <w:trPr>
          <w:trHeight w:val="298"/>
        </w:trPr>
        <w:tc>
          <w:tcPr>
            <w:tcW w:w="8876" w:type="dxa"/>
            <w:noWrap/>
            <w:hideMark/>
          </w:tcPr>
          <w:p w14:paraId="63F3EABE"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Gambiya</w:t>
            </w:r>
            <w:proofErr w:type="spellEnd"/>
          </w:p>
        </w:tc>
      </w:tr>
      <w:tr w:rsidR="00A377FB" w:rsidRPr="00A377FB" w14:paraId="37A504C2" w14:textId="77777777" w:rsidTr="000F4794">
        <w:trPr>
          <w:trHeight w:val="298"/>
        </w:trPr>
        <w:tc>
          <w:tcPr>
            <w:tcW w:w="8876" w:type="dxa"/>
            <w:noWrap/>
            <w:hideMark/>
          </w:tcPr>
          <w:p w14:paraId="408489BE"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Gana</w:t>
            </w:r>
          </w:p>
        </w:tc>
      </w:tr>
      <w:tr w:rsidR="00A377FB" w:rsidRPr="00A377FB" w14:paraId="2FD1F847" w14:textId="77777777" w:rsidTr="000F4794">
        <w:trPr>
          <w:trHeight w:val="298"/>
        </w:trPr>
        <w:tc>
          <w:tcPr>
            <w:tcW w:w="8876" w:type="dxa"/>
            <w:noWrap/>
            <w:hideMark/>
          </w:tcPr>
          <w:p w14:paraId="50B44BEF"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lastRenderedPageBreak/>
              <w:t xml:space="preserve">• Grand Turks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Caicos </w:t>
            </w:r>
            <w:proofErr w:type="spellStart"/>
            <w:r w:rsidRPr="00A377FB">
              <w:rPr>
                <w:rFonts w:ascii="Times New Roman" w:eastAsia="Times New Roman" w:hAnsi="Times New Roman" w:cs="Times New Roman"/>
                <w:color w:val="000000" w:themeColor="text1"/>
                <w:sz w:val="24"/>
                <w:szCs w:val="24"/>
                <w:lang w:eastAsia="en-GB"/>
              </w:rPr>
              <w:t>Adaları</w:t>
            </w:r>
            <w:proofErr w:type="spellEnd"/>
          </w:p>
        </w:tc>
      </w:tr>
      <w:tr w:rsidR="00A377FB" w:rsidRPr="00A377FB" w14:paraId="02A02E09" w14:textId="77777777" w:rsidTr="000F4794">
        <w:trPr>
          <w:trHeight w:val="298"/>
        </w:trPr>
        <w:tc>
          <w:tcPr>
            <w:tcW w:w="8876" w:type="dxa"/>
            <w:noWrap/>
            <w:hideMark/>
          </w:tcPr>
          <w:p w14:paraId="252E7737"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Grenada</w:t>
            </w:r>
          </w:p>
        </w:tc>
      </w:tr>
      <w:tr w:rsidR="00A377FB" w:rsidRPr="00A377FB" w14:paraId="267B8572" w14:textId="77777777" w:rsidTr="000F4794">
        <w:trPr>
          <w:trHeight w:val="298"/>
        </w:trPr>
        <w:tc>
          <w:tcPr>
            <w:tcW w:w="8876" w:type="dxa"/>
            <w:noWrap/>
            <w:hideMark/>
          </w:tcPr>
          <w:p w14:paraId="5612B375"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Guyana</w:t>
            </w:r>
          </w:p>
        </w:tc>
      </w:tr>
      <w:tr w:rsidR="00A377FB" w:rsidRPr="00A377FB" w14:paraId="06BFD044" w14:textId="77777777" w:rsidTr="000F4794">
        <w:trPr>
          <w:trHeight w:val="298"/>
        </w:trPr>
        <w:tc>
          <w:tcPr>
            <w:tcW w:w="8876" w:type="dxa"/>
            <w:noWrap/>
            <w:hideMark/>
          </w:tcPr>
          <w:p w14:paraId="6BBB2D25"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İrlanda</w:t>
            </w:r>
          </w:p>
        </w:tc>
      </w:tr>
      <w:tr w:rsidR="00A377FB" w:rsidRPr="00A377FB" w14:paraId="739A4108" w14:textId="77777777" w:rsidTr="000F4794">
        <w:trPr>
          <w:trHeight w:val="298"/>
        </w:trPr>
        <w:tc>
          <w:tcPr>
            <w:tcW w:w="8876" w:type="dxa"/>
            <w:noWrap/>
            <w:hideMark/>
          </w:tcPr>
          <w:p w14:paraId="07A582DE"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Jamaika</w:t>
            </w:r>
          </w:p>
        </w:tc>
      </w:tr>
      <w:tr w:rsidR="00A377FB" w:rsidRPr="00A377FB" w14:paraId="2F83D851" w14:textId="77777777" w:rsidTr="000F4794">
        <w:trPr>
          <w:trHeight w:val="298"/>
        </w:trPr>
        <w:tc>
          <w:tcPr>
            <w:tcW w:w="8876" w:type="dxa"/>
            <w:noWrap/>
            <w:hideMark/>
          </w:tcPr>
          <w:p w14:paraId="7FBDCD8F"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Kenya</w:t>
            </w:r>
          </w:p>
        </w:tc>
      </w:tr>
      <w:tr w:rsidR="00A377FB" w:rsidRPr="00A377FB" w14:paraId="74B2CF03" w14:textId="77777777" w:rsidTr="000F4794">
        <w:trPr>
          <w:trHeight w:val="298"/>
        </w:trPr>
        <w:tc>
          <w:tcPr>
            <w:tcW w:w="8876" w:type="dxa"/>
            <w:noWrap/>
            <w:hideMark/>
          </w:tcPr>
          <w:p w14:paraId="700E6E85"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Liberya</w:t>
            </w:r>
            <w:proofErr w:type="spellEnd"/>
          </w:p>
        </w:tc>
      </w:tr>
      <w:tr w:rsidR="00A377FB" w:rsidRPr="00A377FB" w14:paraId="004A73C2" w14:textId="77777777" w:rsidTr="000F4794">
        <w:trPr>
          <w:trHeight w:val="298"/>
        </w:trPr>
        <w:tc>
          <w:tcPr>
            <w:tcW w:w="8876" w:type="dxa"/>
            <w:noWrap/>
            <w:hideMark/>
          </w:tcPr>
          <w:p w14:paraId="0ABC991C"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Malta</w:t>
            </w:r>
          </w:p>
        </w:tc>
      </w:tr>
      <w:tr w:rsidR="00A377FB" w:rsidRPr="00A377FB" w14:paraId="2B675946" w14:textId="77777777" w:rsidTr="000F4794">
        <w:trPr>
          <w:trHeight w:val="298"/>
        </w:trPr>
        <w:tc>
          <w:tcPr>
            <w:tcW w:w="8876" w:type="dxa"/>
            <w:noWrap/>
            <w:hideMark/>
          </w:tcPr>
          <w:p w14:paraId="43478FE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Mauritius</w:t>
            </w:r>
          </w:p>
        </w:tc>
      </w:tr>
      <w:tr w:rsidR="00A377FB" w:rsidRPr="00A377FB" w14:paraId="2C95BB72" w14:textId="77777777" w:rsidTr="000F4794">
        <w:trPr>
          <w:trHeight w:val="298"/>
        </w:trPr>
        <w:tc>
          <w:tcPr>
            <w:tcW w:w="8876" w:type="dxa"/>
            <w:noWrap/>
            <w:hideMark/>
          </w:tcPr>
          <w:p w14:paraId="36D88C93"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Yeni </w:t>
            </w:r>
            <w:proofErr w:type="spellStart"/>
            <w:r w:rsidRPr="00A377FB">
              <w:rPr>
                <w:rFonts w:ascii="Times New Roman" w:eastAsia="Times New Roman" w:hAnsi="Times New Roman" w:cs="Times New Roman"/>
                <w:color w:val="000000" w:themeColor="text1"/>
                <w:sz w:val="24"/>
                <w:szCs w:val="24"/>
                <w:lang w:eastAsia="en-GB"/>
              </w:rPr>
              <w:t>Zelanda</w:t>
            </w:r>
            <w:proofErr w:type="spellEnd"/>
          </w:p>
        </w:tc>
      </w:tr>
      <w:tr w:rsidR="00A377FB" w:rsidRPr="00A377FB" w14:paraId="74C4FB2D" w14:textId="77777777" w:rsidTr="000F4794">
        <w:trPr>
          <w:trHeight w:val="298"/>
        </w:trPr>
        <w:tc>
          <w:tcPr>
            <w:tcW w:w="8876" w:type="dxa"/>
            <w:noWrap/>
            <w:hideMark/>
          </w:tcPr>
          <w:p w14:paraId="0744C84E"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Nijerya</w:t>
            </w:r>
            <w:proofErr w:type="spellEnd"/>
          </w:p>
        </w:tc>
      </w:tr>
      <w:tr w:rsidR="00A377FB" w:rsidRPr="00A377FB" w14:paraId="3D638F76" w14:textId="77777777" w:rsidTr="000F4794">
        <w:trPr>
          <w:trHeight w:val="298"/>
        </w:trPr>
        <w:tc>
          <w:tcPr>
            <w:tcW w:w="8876" w:type="dxa"/>
            <w:noWrap/>
            <w:hideMark/>
          </w:tcPr>
          <w:p w14:paraId="43E4D8F2"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Saint Kitts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Nevis</w:t>
            </w:r>
          </w:p>
        </w:tc>
      </w:tr>
      <w:tr w:rsidR="00A377FB" w:rsidRPr="00A377FB" w14:paraId="5F78DF97" w14:textId="77777777" w:rsidTr="000F4794">
        <w:trPr>
          <w:trHeight w:val="298"/>
        </w:trPr>
        <w:tc>
          <w:tcPr>
            <w:tcW w:w="8876" w:type="dxa"/>
            <w:noWrap/>
            <w:hideMark/>
          </w:tcPr>
          <w:p w14:paraId="2F8369A6"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Aziz Lucia</w:t>
            </w:r>
          </w:p>
        </w:tc>
      </w:tr>
      <w:tr w:rsidR="00A377FB" w:rsidRPr="00A377FB" w14:paraId="53BB8D45" w14:textId="77777777" w:rsidTr="000F4794">
        <w:trPr>
          <w:trHeight w:val="298"/>
        </w:trPr>
        <w:tc>
          <w:tcPr>
            <w:tcW w:w="8876" w:type="dxa"/>
            <w:noWrap/>
            <w:hideMark/>
          </w:tcPr>
          <w:p w14:paraId="3B269F57"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Saint Vincent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Grenadinler</w:t>
            </w:r>
            <w:proofErr w:type="spellEnd"/>
          </w:p>
        </w:tc>
      </w:tr>
      <w:tr w:rsidR="00A377FB" w:rsidRPr="00A377FB" w14:paraId="4AAF6B1E" w14:textId="77777777" w:rsidTr="000F4794">
        <w:trPr>
          <w:trHeight w:val="298"/>
        </w:trPr>
        <w:tc>
          <w:tcPr>
            <w:tcW w:w="8876" w:type="dxa"/>
            <w:noWrap/>
            <w:hideMark/>
          </w:tcPr>
          <w:p w14:paraId="5D27608A"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Sierra Leone</w:t>
            </w:r>
          </w:p>
        </w:tc>
      </w:tr>
      <w:tr w:rsidR="00A377FB" w:rsidRPr="00A377FB" w14:paraId="00A463CA" w14:textId="77777777" w:rsidTr="000F4794">
        <w:trPr>
          <w:trHeight w:val="298"/>
        </w:trPr>
        <w:tc>
          <w:tcPr>
            <w:tcW w:w="8876" w:type="dxa"/>
            <w:noWrap/>
            <w:hideMark/>
          </w:tcPr>
          <w:p w14:paraId="46AD47B2"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Solomon </w:t>
            </w:r>
            <w:proofErr w:type="spellStart"/>
            <w:r w:rsidRPr="00A377FB">
              <w:rPr>
                <w:rFonts w:ascii="Times New Roman" w:eastAsia="Times New Roman" w:hAnsi="Times New Roman" w:cs="Times New Roman"/>
                <w:color w:val="000000" w:themeColor="text1"/>
                <w:sz w:val="24"/>
                <w:szCs w:val="24"/>
                <w:lang w:eastAsia="en-GB"/>
              </w:rPr>
              <w:t>Adaları</w:t>
            </w:r>
            <w:proofErr w:type="spellEnd"/>
          </w:p>
        </w:tc>
      </w:tr>
      <w:tr w:rsidR="00A377FB" w:rsidRPr="00A377FB" w14:paraId="1660B57C" w14:textId="77777777" w:rsidTr="000F4794">
        <w:trPr>
          <w:trHeight w:val="298"/>
        </w:trPr>
        <w:tc>
          <w:tcPr>
            <w:tcW w:w="8876" w:type="dxa"/>
            <w:noWrap/>
            <w:hideMark/>
          </w:tcPr>
          <w:p w14:paraId="3D94F3FB"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Trinidad </w:t>
            </w:r>
            <w:proofErr w:type="spellStart"/>
            <w:r w:rsidRPr="00A377FB">
              <w:rPr>
                <w:rFonts w:ascii="Times New Roman" w:eastAsia="Times New Roman" w:hAnsi="Times New Roman" w:cs="Times New Roman"/>
                <w:color w:val="000000" w:themeColor="text1"/>
                <w:sz w:val="24"/>
                <w:szCs w:val="24"/>
                <w:lang w:eastAsia="en-GB"/>
              </w:rPr>
              <w:t>ve</w:t>
            </w:r>
            <w:proofErr w:type="spellEnd"/>
            <w:r w:rsidRPr="00A377FB">
              <w:rPr>
                <w:rFonts w:ascii="Times New Roman" w:eastAsia="Times New Roman" w:hAnsi="Times New Roman" w:cs="Times New Roman"/>
                <w:color w:val="000000" w:themeColor="text1"/>
                <w:sz w:val="24"/>
                <w:szCs w:val="24"/>
                <w:lang w:eastAsia="en-GB"/>
              </w:rPr>
              <w:t xml:space="preserve"> Tobago</w:t>
            </w:r>
          </w:p>
        </w:tc>
      </w:tr>
      <w:tr w:rsidR="00A377FB" w:rsidRPr="00A377FB" w14:paraId="1EEAD244" w14:textId="77777777" w:rsidTr="000F4794">
        <w:trPr>
          <w:trHeight w:val="298"/>
        </w:trPr>
        <w:tc>
          <w:tcPr>
            <w:tcW w:w="8876" w:type="dxa"/>
            <w:noWrap/>
            <w:hideMark/>
          </w:tcPr>
          <w:p w14:paraId="171F1810"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Uganda</w:t>
            </w:r>
          </w:p>
        </w:tc>
      </w:tr>
      <w:tr w:rsidR="00A377FB" w:rsidRPr="00A377FB" w14:paraId="2A7FE28E" w14:textId="77777777" w:rsidTr="000F4794">
        <w:trPr>
          <w:trHeight w:val="298"/>
        </w:trPr>
        <w:tc>
          <w:tcPr>
            <w:tcW w:w="8876" w:type="dxa"/>
            <w:noWrap/>
            <w:hideMark/>
          </w:tcPr>
          <w:p w14:paraId="319133E0" w14:textId="3EE266CF"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Birleşik</w:t>
            </w:r>
            <w:proofErr w:type="spellEnd"/>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Krallık</w:t>
            </w:r>
            <w:proofErr w:type="spellEnd"/>
          </w:p>
        </w:tc>
      </w:tr>
      <w:tr w:rsidR="00A377FB" w:rsidRPr="00A377FB" w14:paraId="6CA8E1E8" w14:textId="77777777" w:rsidTr="000F4794">
        <w:trPr>
          <w:trHeight w:val="298"/>
        </w:trPr>
        <w:tc>
          <w:tcPr>
            <w:tcW w:w="8876" w:type="dxa"/>
            <w:noWrap/>
            <w:hideMark/>
          </w:tcPr>
          <w:p w14:paraId="072334AF"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Zambiya</w:t>
            </w:r>
            <w:proofErr w:type="spellEnd"/>
          </w:p>
        </w:tc>
      </w:tr>
      <w:tr w:rsidR="00A377FB" w:rsidRPr="00A377FB" w14:paraId="6E4D5A8D" w14:textId="77777777" w:rsidTr="000F4794">
        <w:trPr>
          <w:trHeight w:val="298"/>
        </w:trPr>
        <w:tc>
          <w:tcPr>
            <w:tcW w:w="8876" w:type="dxa"/>
            <w:noWrap/>
            <w:hideMark/>
          </w:tcPr>
          <w:p w14:paraId="25EF744C" w14:textId="77777777" w:rsidR="00A377FB" w:rsidRPr="00A377FB" w:rsidRDefault="00A377FB" w:rsidP="00A377FB">
            <w:pPr>
              <w:shd w:val="clear" w:color="auto" w:fill="FFFFFF"/>
              <w:spacing w:line="420" w:lineRule="atLeast"/>
              <w:rPr>
                <w:rFonts w:ascii="Times New Roman" w:eastAsia="Times New Roman" w:hAnsi="Times New Roman" w:cs="Times New Roman"/>
                <w:color w:val="000000" w:themeColor="text1"/>
                <w:sz w:val="24"/>
                <w:szCs w:val="24"/>
                <w:lang w:eastAsia="en-GB"/>
              </w:rPr>
            </w:pPr>
            <w:r w:rsidRPr="00A377FB">
              <w:rPr>
                <w:rFonts w:ascii="Times New Roman" w:eastAsia="Times New Roman" w:hAnsi="Times New Roman" w:cs="Times New Roman"/>
                <w:color w:val="000000" w:themeColor="text1"/>
                <w:sz w:val="24"/>
                <w:szCs w:val="24"/>
                <w:lang w:eastAsia="en-GB"/>
              </w:rPr>
              <w:t xml:space="preserve">• </w:t>
            </w:r>
            <w:proofErr w:type="spellStart"/>
            <w:r w:rsidRPr="00A377FB">
              <w:rPr>
                <w:rFonts w:ascii="Times New Roman" w:eastAsia="Times New Roman" w:hAnsi="Times New Roman" w:cs="Times New Roman"/>
                <w:color w:val="000000" w:themeColor="text1"/>
                <w:sz w:val="24"/>
                <w:szCs w:val="24"/>
                <w:lang w:eastAsia="en-GB"/>
              </w:rPr>
              <w:t>Zimbabve</w:t>
            </w:r>
            <w:proofErr w:type="spellEnd"/>
          </w:p>
        </w:tc>
      </w:tr>
      <w:bookmarkEnd w:id="4"/>
    </w:tbl>
    <w:p w14:paraId="7721BC22" w14:textId="77777777" w:rsidR="000F4794" w:rsidRDefault="000F4794" w:rsidP="00A377FB">
      <w:pPr>
        <w:shd w:val="clear" w:color="auto" w:fill="FFFFFF"/>
        <w:spacing w:after="0" w:line="420" w:lineRule="atLeast"/>
        <w:rPr>
          <w:rFonts w:ascii="Times New Roman" w:eastAsia="Times New Roman" w:hAnsi="Times New Roman" w:cs="Times New Roman"/>
          <w:color w:val="000000" w:themeColor="text1"/>
          <w:sz w:val="24"/>
          <w:szCs w:val="24"/>
          <w:lang w:eastAsia="en-GB"/>
        </w:rPr>
      </w:pPr>
    </w:p>
    <w:p w14:paraId="22A6843E" w14:textId="57709287" w:rsidR="000075FE" w:rsidRDefault="00C1141F" w:rsidP="00A377FB">
      <w:pPr>
        <w:shd w:val="clear" w:color="auto" w:fill="FFFFFF"/>
        <w:spacing w:after="0" w:line="420" w:lineRule="atLeast"/>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w:t>
      </w:r>
      <w:r w:rsidR="00BD743B">
        <w:rPr>
          <w:rFonts w:ascii="Times New Roman" w:eastAsia="Times New Roman" w:hAnsi="Times New Roman" w:cs="Times New Roman"/>
          <w:b/>
          <w:bCs/>
          <w:color w:val="000000" w:themeColor="text1"/>
          <w:sz w:val="24"/>
          <w:szCs w:val="24"/>
          <w:lang w:eastAsia="en-GB"/>
        </w:rPr>
        <w:t>ABLO</w:t>
      </w:r>
      <w:r>
        <w:rPr>
          <w:rFonts w:ascii="Times New Roman" w:eastAsia="Times New Roman" w:hAnsi="Times New Roman" w:cs="Times New Roman"/>
          <w:b/>
          <w:bCs/>
          <w:color w:val="000000" w:themeColor="text1"/>
          <w:sz w:val="24"/>
          <w:szCs w:val="24"/>
          <w:lang w:eastAsia="en-GB"/>
        </w:rPr>
        <w:t xml:space="preserve"> 3</w:t>
      </w:r>
      <w:r w:rsidR="00BD743B">
        <w:rPr>
          <w:rFonts w:ascii="Times New Roman" w:eastAsia="Times New Roman" w:hAnsi="Times New Roman" w:cs="Times New Roman"/>
          <w:b/>
          <w:bCs/>
          <w:color w:val="000000" w:themeColor="text1"/>
          <w:sz w:val="24"/>
          <w:szCs w:val="24"/>
          <w:lang w:eastAsia="en-GB"/>
        </w:rPr>
        <w:t>.</w:t>
      </w:r>
    </w:p>
    <w:p w14:paraId="0B5D5DA2" w14:textId="4F0ED6F9" w:rsidR="00C1141F" w:rsidRDefault="001A1047" w:rsidP="001A1047">
      <w:pPr>
        <w:shd w:val="clear" w:color="auto" w:fill="FFFFFF"/>
        <w:spacing w:after="0" w:line="420" w:lineRule="atLeast"/>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 </w:t>
      </w:r>
      <w:proofErr w:type="spellStart"/>
      <w:r w:rsidR="00C1141F">
        <w:rPr>
          <w:rFonts w:ascii="Times New Roman" w:eastAsia="Times New Roman" w:hAnsi="Times New Roman" w:cs="Times New Roman"/>
          <w:b/>
          <w:bCs/>
          <w:color w:val="000000" w:themeColor="text1"/>
          <w:sz w:val="24"/>
          <w:szCs w:val="24"/>
          <w:lang w:eastAsia="en-GB"/>
        </w:rPr>
        <w:t>Kısaltmalar</w:t>
      </w:r>
      <w:proofErr w:type="spellEnd"/>
      <w:r w:rsidR="00C1141F">
        <w:rPr>
          <w:rFonts w:ascii="Times New Roman" w:eastAsia="Times New Roman" w:hAnsi="Times New Roman" w:cs="Times New Roman"/>
          <w:b/>
          <w:bCs/>
          <w:color w:val="000000" w:themeColor="text1"/>
          <w:sz w:val="24"/>
          <w:szCs w:val="24"/>
          <w:lang w:eastAsia="en-GB"/>
        </w:rPr>
        <w:t xml:space="preserve"> </w:t>
      </w:r>
    </w:p>
    <w:p w14:paraId="0759FA82" w14:textId="77777777" w:rsidR="000075FE" w:rsidRPr="001A1047" w:rsidRDefault="000075FE" w:rsidP="001A1047">
      <w:pPr>
        <w:shd w:val="clear" w:color="auto" w:fill="FFFFFF"/>
        <w:spacing w:after="0" w:line="420" w:lineRule="atLeast"/>
        <w:rPr>
          <w:rFonts w:ascii="Times New Roman" w:eastAsia="Times New Roman" w:hAnsi="Times New Roman" w:cs="Times New Roman"/>
          <w:b/>
          <w:bCs/>
          <w:color w:val="000000" w:themeColor="text1"/>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53"/>
      </w:tblGrid>
      <w:tr w:rsidR="00C1141F" w14:paraId="74FE81A5" w14:textId="77777777" w:rsidTr="000F4794">
        <w:tc>
          <w:tcPr>
            <w:tcW w:w="2263" w:type="dxa"/>
            <w:tcMar>
              <w:top w:w="120" w:type="dxa"/>
              <w:left w:w="120" w:type="dxa"/>
              <w:bottom w:w="120" w:type="dxa"/>
              <w:right w:w="120" w:type="dxa"/>
            </w:tcMar>
            <w:hideMark/>
          </w:tcPr>
          <w:p w14:paraId="17DDB71E" w14:textId="692BFFA2"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IELTS:</w:t>
            </w:r>
          </w:p>
        </w:tc>
        <w:tc>
          <w:tcPr>
            <w:tcW w:w="6753" w:type="dxa"/>
            <w:tcMar>
              <w:top w:w="120" w:type="dxa"/>
              <w:left w:w="120" w:type="dxa"/>
              <w:bottom w:w="120" w:type="dxa"/>
              <w:right w:w="120" w:type="dxa"/>
            </w:tcMar>
            <w:hideMark/>
          </w:tcPr>
          <w:p w14:paraId="2FC6B44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International English Language Testing System</w:t>
            </w:r>
          </w:p>
        </w:tc>
      </w:tr>
      <w:tr w:rsidR="00C1141F" w14:paraId="4F19BFE4" w14:textId="77777777" w:rsidTr="000F4794">
        <w:tc>
          <w:tcPr>
            <w:tcW w:w="2263" w:type="dxa"/>
            <w:tcMar>
              <w:top w:w="120" w:type="dxa"/>
              <w:left w:w="120" w:type="dxa"/>
              <w:bottom w:w="120" w:type="dxa"/>
              <w:right w:w="120" w:type="dxa"/>
            </w:tcMar>
            <w:hideMark/>
          </w:tcPr>
          <w:p w14:paraId="62C09B30" w14:textId="46D2F8F0"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 xml:space="preserve">TOEFL </w:t>
            </w:r>
            <w:r w:rsidR="00C206AA">
              <w:rPr>
                <w:rFonts w:ascii="Times New Roman" w:eastAsia="Times New Roman" w:hAnsi="Times New Roman" w:cs="Times New Roman"/>
                <w:b/>
                <w:bCs/>
                <w:color w:val="000000" w:themeColor="text1"/>
                <w:sz w:val="24"/>
                <w:szCs w:val="24"/>
                <w:lang w:eastAsia="en-GB"/>
              </w:rPr>
              <w:t>İ</w:t>
            </w:r>
            <w:r>
              <w:rPr>
                <w:rFonts w:ascii="Times New Roman" w:eastAsia="Times New Roman" w:hAnsi="Times New Roman" w:cs="Times New Roman"/>
                <w:b/>
                <w:bCs/>
                <w:color w:val="000000" w:themeColor="text1"/>
                <w:sz w:val="24"/>
                <w:szCs w:val="24"/>
                <w:lang w:eastAsia="en-GB"/>
              </w:rPr>
              <w:t>BT:</w:t>
            </w:r>
          </w:p>
        </w:tc>
        <w:tc>
          <w:tcPr>
            <w:tcW w:w="6753" w:type="dxa"/>
            <w:tcMar>
              <w:top w:w="120" w:type="dxa"/>
              <w:left w:w="120" w:type="dxa"/>
              <w:bottom w:w="120" w:type="dxa"/>
              <w:right w:w="120" w:type="dxa"/>
            </w:tcMar>
            <w:hideMark/>
          </w:tcPr>
          <w:p w14:paraId="120E713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Internet-based Test of English as a Foreign Language</w:t>
            </w:r>
          </w:p>
        </w:tc>
      </w:tr>
      <w:tr w:rsidR="00C1141F" w14:paraId="7E3630B2" w14:textId="77777777" w:rsidTr="000F4794">
        <w:tc>
          <w:tcPr>
            <w:tcW w:w="2263" w:type="dxa"/>
            <w:tcMar>
              <w:top w:w="120" w:type="dxa"/>
              <w:left w:w="120" w:type="dxa"/>
              <w:bottom w:w="120" w:type="dxa"/>
              <w:right w:w="120" w:type="dxa"/>
            </w:tcMar>
            <w:hideMark/>
          </w:tcPr>
          <w:p w14:paraId="0C6FA61C"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CBT:</w:t>
            </w:r>
          </w:p>
        </w:tc>
        <w:tc>
          <w:tcPr>
            <w:tcW w:w="6753" w:type="dxa"/>
            <w:tcMar>
              <w:top w:w="120" w:type="dxa"/>
              <w:left w:w="120" w:type="dxa"/>
              <w:bottom w:w="120" w:type="dxa"/>
              <w:right w:w="120" w:type="dxa"/>
            </w:tcMar>
            <w:hideMark/>
          </w:tcPr>
          <w:p w14:paraId="32443872"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Computer-based Test of English as a Foreign Language</w:t>
            </w:r>
          </w:p>
        </w:tc>
      </w:tr>
      <w:tr w:rsidR="00C1141F" w14:paraId="1AC2FAC9" w14:textId="77777777" w:rsidTr="000F4794">
        <w:trPr>
          <w:trHeight w:val="510"/>
        </w:trPr>
        <w:tc>
          <w:tcPr>
            <w:tcW w:w="2263" w:type="dxa"/>
            <w:tcMar>
              <w:top w:w="120" w:type="dxa"/>
              <w:left w:w="120" w:type="dxa"/>
              <w:bottom w:w="120" w:type="dxa"/>
              <w:right w:w="120" w:type="dxa"/>
            </w:tcMar>
            <w:hideMark/>
          </w:tcPr>
          <w:p w14:paraId="7FF72135"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TOEFL İTEP Academic:</w:t>
            </w:r>
          </w:p>
        </w:tc>
        <w:tc>
          <w:tcPr>
            <w:tcW w:w="6753" w:type="dxa"/>
            <w:tcMar>
              <w:top w:w="120" w:type="dxa"/>
              <w:left w:w="120" w:type="dxa"/>
              <w:bottom w:w="120" w:type="dxa"/>
              <w:right w:w="120" w:type="dxa"/>
            </w:tcMar>
            <w:hideMark/>
          </w:tcPr>
          <w:p w14:paraId="46C1FAE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International Test of English Proficiency</w:t>
            </w:r>
          </w:p>
        </w:tc>
      </w:tr>
      <w:tr w:rsidR="00C1141F" w14:paraId="3C5106AD" w14:textId="77777777" w:rsidTr="000F4794">
        <w:tc>
          <w:tcPr>
            <w:tcW w:w="2263" w:type="dxa"/>
            <w:tcMar>
              <w:top w:w="120" w:type="dxa"/>
              <w:left w:w="120" w:type="dxa"/>
              <w:bottom w:w="120" w:type="dxa"/>
              <w:right w:w="120" w:type="dxa"/>
            </w:tcMar>
            <w:hideMark/>
          </w:tcPr>
          <w:p w14:paraId="451BB175"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PTE:</w:t>
            </w:r>
          </w:p>
        </w:tc>
        <w:tc>
          <w:tcPr>
            <w:tcW w:w="6753" w:type="dxa"/>
            <w:tcMar>
              <w:top w:w="120" w:type="dxa"/>
              <w:left w:w="120" w:type="dxa"/>
              <w:bottom w:w="120" w:type="dxa"/>
              <w:right w:w="120" w:type="dxa"/>
            </w:tcMar>
            <w:hideMark/>
          </w:tcPr>
          <w:p w14:paraId="5273B76F"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Pearson Test of English</w:t>
            </w:r>
          </w:p>
        </w:tc>
      </w:tr>
      <w:tr w:rsidR="00C1141F" w14:paraId="1F2DB965" w14:textId="77777777" w:rsidTr="000F4794">
        <w:tc>
          <w:tcPr>
            <w:tcW w:w="2263" w:type="dxa"/>
            <w:tcMar>
              <w:top w:w="120" w:type="dxa"/>
              <w:left w:w="120" w:type="dxa"/>
              <w:bottom w:w="120" w:type="dxa"/>
              <w:right w:w="120" w:type="dxa"/>
            </w:tcMar>
            <w:hideMark/>
          </w:tcPr>
          <w:p w14:paraId="0B79DD2A"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lastRenderedPageBreak/>
              <w:t>ÜDS:</w:t>
            </w:r>
          </w:p>
        </w:tc>
        <w:tc>
          <w:tcPr>
            <w:tcW w:w="6753" w:type="dxa"/>
            <w:tcMar>
              <w:top w:w="120" w:type="dxa"/>
              <w:left w:w="120" w:type="dxa"/>
              <w:bottom w:w="120" w:type="dxa"/>
              <w:right w:w="120" w:type="dxa"/>
            </w:tcMar>
            <w:hideMark/>
          </w:tcPr>
          <w:p w14:paraId="5D263E37"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proofErr w:type="spellStart"/>
            <w:r w:rsidRPr="0092717C">
              <w:rPr>
                <w:rFonts w:ascii="Times New Roman" w:eastAsia="Times New Roman" w:hAnsi="Times New Roman" w:cs="Times New Roman"/>
                <w:color w:val="000000" w:themeColor="text1"/>
                <w:sz w:val="24"/>
                <w:szCs w:val="24"/>
                <w:lang w:eastAsia="en-GB"/>
              </w:rPr>
              <w:t>Üniversitelerarası</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Kurul</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Yabancı</w:t>
            </w:r>
            <w:proofErr w:type="spellEnd"/>
            <w:r w:rsidRPr="0092717C">
              <w:rPr>
                <w:rFonts w:ascii="Times New Roman" w:eastAsia="Times New Roman" w:hAnsi="Times New Roman" w:cs="Times New Roman"/>
                <w:color w:val="000000" w:themeColor="text1"/>
                <w:sz w:val="24"/>
                <w:szCs w:val="24"/>
                <w:lang w:eastAsia="en-GB"/>
              </w:rPr>
              <w:t xml:space="preserve"> Dil </w:t>
            </w:r>
            <w:proofErr w:type="spellStart"/>
            <w:r w:rsidRPr="0092717C">
              <w:rPr>
                <w:rFonts w:ascii="Times New Roman" w:eastAsia="Times New Roman" w:hAnsi="Times New Roman" w:cs="Times New Roman"/>
                <w:color w:val="000000" w:themeColor="text1"/>
                <w:sz w:val="24"/>
                <w:szCs w:val="24"/>
                <w:lang w:eastAsia="en-GB"/>
              </w:rPr>
              <w:t>Sınavı</w:t>
            </w:r>
            <w:proofErr w:type="spellEnd"/>
          </w:p>
        </w:tc>
      </w:tr>
      <w:tr w:rsidR="00C1141F" w14:paraId="3F26AB52" w14:textId="77777777" w:rsidTr="000F4794">
        <w:tc>
          <w:tcPr>
            <w:tcW w:w="2263" w:type="dxa"/>
            <w:tcMar>
              <w:top w:w="120" w:type="dxa"/>
              <w:left w:w="120" w:type="dxa"/>
              <w:bottom w:w="120" w:type="dxa"/>
              <w:right w:w="120" w:type="dxa"/>
            </w:tcMar>
            <w:hideMark/>
          </w:tcPr>
          <w:p w14:paraId="382E235F"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YDS:</w:t>
            </w:r>
          </w:p>
        </w:tc>
        <w:tc>
          <w:tcPr>
            <w:tcW w:w="6753" w:type="dxa"/>
            <w:tcMar>
              <w:top w:w="120" w:type="dxa"/>
              <w:left w:w="120" w:type="dxa"/>
              <w:bottom w:w="120" w:type="dxa"/>
              <w:right w:w="120" w:type="dxa"/>
            </w:tcMar>
            <w:hideMark/>
          </w:tcPr>
          <w:p w14:paraId="5D0FB88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proofErr w:type="spellStart"/>
            <w:r w:rsidRPr="0092717C">
              <w:rPr>
                <w:rFonts w:ascii="Times New Roman" w:eastAsia="Times New Roman" w:hAnsi="Times New Roman" w:cs="Times New Roman"/>
                <w:color w:val="000000" w:themeColor="text1"/>
                <w:sz w:val="24"/>
                <w:szCs w:val="24"/>
                <w:lang w:eastAsia="en-GB"/>
              </w:rPr>
              <w:t>Yabancı</w:t>
            </w:r>
            <w:proofErr w:type="spellEnd"/>
            <w:r w:rsidRPr="0092717C">
              <w:rPr>
                <w:rFonts w:ascii="Times New Roman" w:eastAsia="Times New Roman" w:hAnsi="Times New Roman" w:cs="Times New Roman"/>
                <w:color w:val="000000" w:themeColor="text1"/>
                <w:sz w:val="24"/>
                <w:szCs w:val="24"/>
                <w:lang w:eastAsia="en-GB"/>
              </w:rPr>
              <w:t xml:space="preserve"> Dil </w:t>
            </w:r>
            <w:proofErr w:type="spellStart"/>
            <w:r w:rsidRPr="0092717C">
              <w:rPr>
                <w:rFonts w:ascii="Times New Roman" w:eastAsia="Times New Roman" w:hAnsi="Times New Roman" w:cs="Times New Roman"/>
                <w:color w:val="000000" w:themeColor="text1"/>
                <w:sz w:val="24"/>
                <w:szCs w:val="24"/>
                <w:lang w:eastAsia="en-GB"/>
              </w:rPr>
              <w:t>Bilgisi</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Seviye</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Tespit</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Sınavı</w:t>
            </w:r>
            <w:proofErr w:type="spellEnd"/>
            <w:r w:rsidRPr="0092717C">
              <w:rPr>
                <w:rFonts w:ascii="Times New Roman" w:eastAsia="Times New Roman" w:hAnsi="Times New Roman" w:cs="Times New Roman"/>
                <w:color w:val="000000" w:themeColor="text1"/>
                <w:sz w:val="24"/>
                <w:szCs w:val="24"/>
                <w:lang w:eastAsia="en-GB"/>
              </w:rPr>
              <w:t> </w:t>
            </w:r>
          </w:p>
        </w:tc>
      </w:tr>
      <w:tr w:rsidR="00C1141F" w14:paraId="0B704A99" w14:textId="77777777" w:rsidTr="000F4794">
        <w:tc>
          <w:tcPr>
            <w:tcW w:w="2263" w:type="dxa"/>
            <w:tcMar>
              <w:top w:w="120" w:type="dxa"/>
              <w:left w:w="120" w:type="dxa"/>
              <w:bottom w:w="120" w:type="dxa"/>
              <w:right w:w="120" w:type="dxa"/>
            </w:tcMar>
            <w:hideMark/>
          </w:tcPr>
          <w:p w14:paraId="49873CEF"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KPDS:</w:t>
            </w:r>
          </w:p>
        </w:tc>
        <w:tc>
          <w:tcPr>
            <w:tcW w:w="6753" w:type="dxa"/>
            <w:tcMar>
              <w:top w:w="120" w:type="dxa"/>
              <w:left w:w="120" w:type="dxa"/>
              <w:bottom w:w="120" w:type="dxa"/>
              <w:right w:w="120" w:type="dxa"/>
            </w:tcMar>
            <w:hideMark/>
          </w:tcPr>
          <w:p w14:paraId="643975FD"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proofErr w:type="spellStart"/>
            <w:r w:rsidRPr="0092717C">
              <w:rPr>
                <w:rFonts w:ascii="Times New Roman" w:eastAsia="Times New Roman" w:hAnsi="Times New Roman" w:cs="Times New Roman"/>
                <w:color w:val="000000" w:themeColor="text1"/>
                <w:sz w:val="24"/>
                <w:szCs w:val="24"/>
                <w:lang w:eastAsia="en-GB"/>
              </w:rPr>
              <w:t>Kamu</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Personeli</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Yabancı</w:t>
            </w:r>
            <w:proofErr w:type="spellEnd"/>
            <w:r w:rsidRPr="0092717C">
              <w:rPr>
                <w:rFonts w:ascii="Times New Roman" w:eastAsia="Times New Roman" w:hAnsi="Times New Roman" w:cs="Times New Roman"/>
                <w:color w:val="000000" w:themeColor="text1"/>
                <w:sz w:val="24"/>
                <w:szCs w:val="24"/>
                <w:lang w:eastAsia="en-GB"/>
              </w:rPr>
              <w:t xml:space="preserve"> Dil </w:t>
            </w:r>
            <w:proofErr w:type="spellStart"/>
            <w:r w:rsidRPr="0092717C">
              <w:rPr>
                <w:rFonts w:ascii="Times New Roman" w:eastAsia="Times New Roman" w:hAnsi="Times New Roman" w:cs="Times New Roman"/>
                <w:color w:val="000000" w:themeColor="text1"/>
                <w:sz w:val="24"/>
                <w:szCs w:val="24"/>
                <w:lang w:eastAsia="en-GB"/>
              </w:rPr>
              <w:t>Bilgisi</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Seviye</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Tespit</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Sınavı</w:t>
            </w:r>
            <w:proofErr w:type="spellEnd"/>
          </w:p>
        </w:tc>
      </w:tr>
      <w:tr w:rsidR="00C1141F" w14:paraId="7095033D" w14:textId="77777777" w:rsidTr="000F4794">
        <w:tc>
          <w:tcPr>
            <w:tcW w:w="2263" w:type="dxa"/>
            <w:tcMar>
              <w:top w:w="120" w:type="dxa"/>
              <w:left w:w="120" w:type="dxa"/>
              <w:bottom w:w="120" w:type="dxa"/>
              <w:right w:w="120" w:type="dxa"/>
            </w:tcMar>
            <w:hideMark/>
          </w:tcPr>
          <w:p w14:paraId="6DEA8155"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YÖKDİL:</w:t>
            </w:r>
          </w:p>
        </w:tc>
        <w:tc>
          <w:tcPr>
            <w:tcW w:w="6753" w:type="dxa"/>
            <w:tcMar>
              <w:top w:w="120" w:type="dxa"/>
              <w:left w:w="120" w:type="dxa"/>
              <w:bottom w:w="120" w:type="dxa"/>
              <w:right w:w="120" w:type="dxa"/>
            </w:tcMar>
            <w:hideMark/>
          </w:tcPr>
          <w:p w14:paraId="58708B18"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proofErr w:type="spellStart"/>
            <w:r w:rsidRPr="0092717C">
              <w:rPr>
                <w:rFonts w:ascii="Times New Roman" w:eastAsia="Times New Roman" w:hAnsi="Times New Roman" w:cs="Times New Roman"/>
                <w:color w:val="000000" w:themeColor="text1"/>
                <w:sz w:val="24"/>
                <w:szCs w:val="24"/>
                <w:lang w:eastAsia="en-GB"/>
              </w:rPr>
              <w:t>Yükseköğretim</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Kurumları</w:t>
            </w:r>
            <w:proofErr w:type="spellEnd"/>
            <w:r w:rsidRPr="0092717C">
              <w:rPr>
                <w:rFonts w:ascii="Times New Roman" w:eastAsia="Times New Roman" w:hAnsi="Times New Roman" w:cs="Times New Roman"/>
                <w:color w:val="000000" w:themeColor="text1"/>
                <w:sz w:val="24"/>
                <w:szCs w:val="24"/>
                <w:lang w:eastAsia="en-GB"/>
              </w:rPr>
              <w:t xml:space="preserve"> </w:t>
            </w:r>
            <w:proofErr w:type="spellStart"/>
            <w:r w:rsidRPr="0092717C">
              <w:rPr>
                <w:rFonts w:ascii="Times New Roman" w:eastAsia="Times New Roman" w:hAnsi="Times New Roman" w:cs="Times New Roman"/>
                <w:color w:val="000000" w:themeColor="text1"/>
                <w:sz w:val="24"/>
                <w:szCs w:val="24"/>
                <w:lang w:eastAsia="en-GB"/>
              </w:rPr>
              <w:t>Yabancı</w:t>
            </w:r>
            <w:proofErr w:type="spellEnd"/>
            <w:r w:rsidRPr="0092717C">
              <w:rPr>
                <w:rFonts w:ascii="Times New Roman" w:eastAsia="Times New Roman" w:hAnsi="Times New Roman" w:cs="Times New Roman"/>
                <w:color w:val="000000" w:themeColor="text1"/>
                <w:sz w:val="24"/>
                <w:szCs w:val="24"/>
                <w:lang w:eastAsia="en-GB"/>
              </w:rPr>
              <w:t xml:space="preserve"> Dil </w:t>
            </w:r>
            <w:proofErr w:type="spellStart"/>
            <w:r w:rsidRPr="0092717C">
              <w:rPr>
                <w:rFonts w:ascii="Times New Roman" w:eastAsia="Times New Roman" w:hAnsi="Times New Roman" w:cs="Times New Roman"/>
                <w:color w:val="000000" w:themeColor="text1"/>
                <w:sz w:val="24"/>
                <w:szCs w:val="24"/>
                <w:lang w:eastAsia="en-GB"/>
              </w:rPr>
              <w:t>Sınavı</w:t>
            </w:r>
            <w:proofErr w:type="spellEnd"/>
          </w:p>
        </w:tc>
      </w:tr>
      <w:tr w:rsidR="00C1141F" w14:paraId="3D0A5AFD" w14:textId="77777777" w:rsidTr="000F4794">
        <w:tc>
          <w:tcPr>
            <w:tcW w:w="2263" w:type="dxa"/>
            <w:tcMar>
              <w:top w:w="120" w:type="dxa"/>
              <w:left w:w="120" w:type="dxa"/>
              <w:bottom w:w="120" w:type="dxa"/>
              <w:right w:w="120" w:type="dxa"/>
            </w:tcMar>
            <w:hideMark/>
          </w:tcPr>
          <w:p w14:paraId="1FAA2E1A"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GCE:</w:t>
            </w:r>
          </w:p>
        </w:tc>
        <w:tc>
          <w:tcPr>
            <w:tcW w:w="6753" w:type="dxa"/>
            <w:tcMar>
              <w:top w:w="120" w:type="dxa"/>
              <w:left w:w="120" w:type="dxa"/>
              <w:bottom w:w="120" w:type="dxa"/>
              <w:right w:w="120" w:type="dxa"/>
            </w:tcMar>
            <w:hideMark/>
          </w:tcPr>
          <w:p w14:paraId="5EB7677F"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Cambridge General Certificate of Education</w:t>
            </w:r>
          </w:p>
        </w:tc>
      </w:tr>
      <w:tr w:rsidR="00C1141F" w14:paraId="2650A267" w14:textId="77777777" w:rsidTr="000F4794">
        <w:tc>
          <w:tcPr>
            <w:tcW w:w="2263" w:type="dxa"/>
            <w:tcMar>
              <w:top w:w="120" w:type="dxa"/>
              <w:left w:w="120" w:type="dxa"/>
              <w:bottom w:w="120" w:type="dxa"/>
              <w:right w:w="120" w:type="dxa"/>
            </w:tcMar>
            <w:hideMark/>
          </w:tcPr>
          <w:p w14:paraId="51516C4F"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IGCE:</w:t>
            </w:r>
          </w:p>
        </w:tc>
        <w:tc>
          <w:tcPr>
            <w:tcW w:w="6753" w:type="dxa"/>
            <w:tcMar>
              <w:top w:w="120" w:type="dxa"/>
              <w:left w:w="120" w:type="dxa"/>
              <w:bottom w:w="120" w:type="dxa"/>
              <w:right w:w="120" w:type="dxa"/>
            </w:tcMar>
            <w:hideMark/>
          </w:tcPr>
          <w:p w14:paraId="3BB4E8B8"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Cambridge International General Certificate of Secondary Education</w:t>
            </w:r>
          </w:p>
        </w:tc>
      </w:tr>
      <w:tr w:rsidR="00C1141F" w14:paraId="1E6A099F" w14:textId="77777777" w:rsidTr="000F4794">
        <w:tc>
          <w:tcPr>
            <w:tcW w:w="2263" w:type="dxa"/>
            <w:tcMar>
              <w:top w:w="120" w:type="dxa"/>
              <w:left w:w="120" w:type="dxa"/>
              <w:bottom w:w="120" w:type="dxa"/>
              <w:right w:w="120" w:type="dxa"/>
            </w:tcMar>
            <w:hideMark/>
          </w:tcPr>
          <w:p w14:paraId="7E730ECC"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UCE:</w:t>
            </w:r>
          </w:p>
        </w:tc>
        <w:tc>
          <w:tcPr>
            <w:tcW w:w="6753" w:type="dxa"/>
            <w:tcMar>
              <w:top w:w="120" w:type="dxa"/>
              <w:left w:w="120" w:type="dxa"/>
              <w:bottom w:w="120" w:type="dxa"/>
              <w:right w:w="120" w:type="dxa"/>
            </w:tcMar>
            <w:hideMark/>
          </w:tcPr>
          <w:p w14:paraId="1F0BAFF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Uganda National Examinations Board Certificate of Education</w:t>
            </w:r>
          </w:p>
        </w:tc>
      </w:tr>
      <w:tr w:rsidR="00C1141F" w14:paraId="02F307DB" w14:textId="77777777" w:rsidTr="000F4794">
        <w:tc>
          <w:tcPr>
            <w:tcW w:w="2263" w:type="dxa"/>
            <w:tcMar>
              <w:top w:w="120" w:type="dxa"/>
              <w:left w:w="120" w:type="dxa"/>
              <w:bottom w:w="120" w:type="dxa"/>
              <w:right w:w="120" w:type="dxa"/>
            </w:tcMar>
            <w:hideMark/>
          </w:tcPr>
          <w:p w14:paraId="64FFD467"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FCE:</w:t>
            </w:r>
          </w:p>
        </w:tc>
        <w:tc>
          <w:tcPr>
            <w:tcW w:w="6753" w:type="dxa"/>
            <w:tcMar>
              <w:top w:w="120" w:type="dxa"/>
              <w:left w:w="120" w:type="dxa"/>
              <w:bottom w:w="120" w:type="dxa"/>
              <w:right w:w="120" w:type="dxa"/>
            </w:tcMar>
            <w:hideMark/>
          </w:tcPr>
          <w:p w14:paraId="458463BC"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Cambridge First Certificate in English</w:t>
            </w:r>
          </w:p>
        </w:tc>
      </w:tr>
      <w:tr w:rsidR="00C1141F" w14:paraId="5A296948" w14:textId="77777777" w:rsidTr="000F4794">
        <w:tc>
          <w:tcPr>
            <w:tcW w:w="2263" w:type="dxa"/>
            <w:tcMar>
              <w:top w:w="120" w:type="dxa"/>
              <w:left w:w="120" w:type="dxa"/>
              <w:bottom w:w="120" w:type="dxa"/>
              <w:right w:w="120" w:type="dxa"/>
            </w:tcMar>
            <w:hideMark/>
          </w:tcPr>
          <w:p w14:paraId="408106E5"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CPE:</w:t>
            </w:r>
          </w:p>
        </w:tc>
        <w:tc>
          <w:tcPr>
            <w:tcW w:w="6753" w:type="dxa"/>
            <w:tcMar>
              <w:top w:w="120" w:type="dxa"/>
              <w:left w:w="120" w:type="dxa"/>
              <w:bottom w:w="120" w:type="dxa"/>
              <w:right w:w="120" w:type="dxa"/>
            </w:tcMar>
            <w:hideMark/>
          </w:tcPr>
          <w:p w14:paraId="30F24AB9"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Cambridge Certificate of Proficiency in English</w:t>
            </w:r>
          </w:p>
        </w:tc>
      </w:tr>
      <w:tr w:rsidR="00C1141F" w14:paraId="7F84B500" w14:textId="77777777" w:rsidTr="000F4794">
        <w:tc>
          <w:tcPr>
            <w:tcW w:w="2263" w:type="dxa"/>
            <w:tcMar>
              <w:top w:w="120" w:type="dxa"/>
              <w:left w:w="120" w:type="dxa"/>
              <w:bottom w:w="120" w:type="dxa"/>
              <w:right w:w="120" w:type="dxa"/>
            </w:tcMar>
            <w:hideMark/>
          </w:tcPr>
          <w:p w14:paraId="01B8D357"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CAE:</w:t>
            </w:r>
          </w:p>
        </w:tc>
        <w:tc>
          <w:tcPr>
            <w:tcW w:w="6753" w:type="dxa"/>
            <w:tcMar>
              <w:top w:w="120" w:type="dxa"/>
              <w:left w:w="120" w:type="dxa"/>
              <w:bottom w:w="120" w:type="dxa"/>
              <w:right w:w="120" w:type="dxa"/>
            </w:tcMar>
            <w:hideMark/>
          </w:tcPr>
          <w:p w14:paraId="2A905E77"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Cambridge English: Advanced</w:t>
            </w:r>
          </w:p>
        </w:tc>
      </w:tr>
      <w:tr w:rsidR="00C1141F" w14:paraId="4AEF3A79" w14:textId="77777777" w:rsidTr="000F4794">
        <w:tc>
          <w:tcPr>
            <w:tcW w:w="2263" w:type="dxa"/>
            <w:tcMar>
              <w:top w:w="120" w:type="dxa"/>
              <w:left w:w="120" w:type="dxa"/>
              <w:bottom w:w="120" w:type="dxa"/>
              <w:right w:w="120" w:type="dxa"/>
            </w:tcMar>
            <w:hideMark/>
          </w:tcPr>
          <w:p w14:paraId="2120B391"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City &amp; Guilds:</w:t>
            </w:r>
          </w:p>
        </w:tc>
        <w:tc>
          <w:tcPr>
            <w:tcW w:w="6753" w:type="dxa"/>
            <w:tcMar>
              <w:top w:w="120" w:type="dxa"/>
              <w:left w:w="120" w:type="dxa"/>
              <w:bottom w:w="120" w:type="dxa"/>
              <w:right w:w="120" w:type="dxa"/>
            </w:tcMar>
            <w:hideMark/>
          </w:tcPr>
          <w:p w14:paraId="7E95912C"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City &amp; Guilds International English Test</w:t>
            </w:r>
          </w:p>
        </w:tc>
      </w:tr>
      <w:tr w:rsidR="00C1141F" w14:paraId="29D6488B" w14:textId="77777777" w:rsidTr="000F4794">
        <w:tc>
          <w:tcPr>
            <w:tcW w:w="2263" w:type="dxa"/>
            <w:tcMar>
              <w:top w:w="120" w:type="dxa"/>
              <w:left w:w="120" w:type="dxa"/>
              <w:bottom w:w="120" w:type="dxa"/>
              <w:right w:w="120" w:type="dxa"/>
            </w:tcMar>
            <w:hideMark/>
          </w:tcPr>
          <w:p w14:paraId="56A3069A"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LCCI:</w:t>
            </w:r>
          </w:p>
        </w:tc>
        <w:tc>
          <w:tcPr>
            <w:tcW w:w="6753" w:type="dxa"/>
            <w:tcMar>
              <w:top w:w="120" w:type="dxa"/>
              <w:left w:w="120" w:type="dxa"/>
              <w:bottom w:w="120" w:type="dxa"/>
              <w:right w:w="120" w:type="dxa"/>
            </w:tcMar>
            <w:hideMark/>
          </w:tcPr>
          <w:p w14:paraId="47412932"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London Chamber of Commerce and Industry</w:t>
            </w:r>
          </w:p>
        </w:tc>
      </w:tr>
      <w:tr w:rsidR="00C1141F" w14:paraId="56C073D8" w14:textId="77777777" w:rsidTr="000F4794">
        <w:tc>
          <w:tcPr>
            <w:tcW w:w="2263" w:type="dxa"/>
            <w:tcMar>
              <w:top w:w="120" w:type="dxa"/>
              <w:left w:w="120" w:type="dxa"/>
              <w:bottom w:w="120" w:type="dxa"/>
              <w:right w:w="120" w:type="dxa"/>
            </w:tcMar>
            <w:hideMark/>
          </w:tcPr>
          <w:p w14:paraId="1CA9CD1F"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WAEC:</w:t>
            </w:r>
          </w:p>
        </w:tc>
        <w:tc>
          <w:tcPr>
            <w:tcW w:w="6753" w:type="dxa"/>
            <w:tcMar>
              <w:top w:w="120" w:type="dxa"/>
              <w:left w:w="120" w:type="dxa"/>
              <w:bottom w:w="120" w:type="dxa"/>
              <w:right w:w="120" w:type="dxa"/>
            </w:tcMar>
            <w:hideMark/>
          </w:tcPr>
          <w:p w14:paraId="392EE2D2"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The West African Examinations Council</w:t>
            </w:r>
          </w:p>
        </w:tc>
      </w:tr>
      <w:tr w:rsidR="00C1141F" w14:paraId="5B506521" w14:textId="77777777" w:rsidTr="000F4794">
        <w:tc>
          <w:tcPr>
            <w:tcW w:w="2263" w:type="dxa"/>
            <w:tcMar>
              <w:top w:w="120" w:type="dxa"/>
              <w:left w:w="120" w:type="dxa"/>
              <w:bottom w:w="120" w:type="dxa"/>
              <w:right w:w="120" w:type="dxa"/>
            </w:tcMar>
            <w:hideMark/>
          </w:tcPr>
          <w:p w14:paraId="30291257"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WASSCE:</w:t>
            </w:r>
          </w:p>
        </w:tc>
        <w:tc>
          <w:tcPr>
            <w:tcW w:w="6753" w:type="dxa"/>
            <w:tcMar>
              <w:top w:w="120" w:type="dxa"/>
              <w:left w:w="120" w:type="dxa"/>
              <w:bottom w:w="120" w:type="dxa"/>
              <w:right w:w="120" w:type="dxa"/>
            </w:tcMar>
            <w:hideMark/>
          </w:tcPr>
          <w:p w14:paraId="32B16A86"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The West African Senior School Certificate Examination</w:t>
            </w:r>
          </w:p>
        </w:tc>
      </w:tr>
      <w:tr w:rsidR="00C1141F" w14:paraId="7AF6B760" w14:textId="77777777" w:rsidTr="000F4794">
        <w:tc>
          <w:tcPr>
            <w:tcW w:w="2263" w:type="dxa"/>
            <w:tcMar>
              <w:top w:w="120" w:type="dxa"/>
              <w:left w:w="120" w:type="dxa"/>
              <w:bottom w:w="120" w:type="dxa"/>
              <w:right w:w="120" w:type="dxa"/>
            </w:tcMar>
            <w:hideMark/>
          </w:tcPr>
          <w:p w14:paraId="364483A6"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SSSCE:</w:t>
            </w:r>
          </w:p>
        </w:tc>
        <w:tc>
          <w:tcPr>
            <w:tcW w:w="6753" w:type="dxa"/>
            <w:tcMar>
              <w:top w:w="120" w:type="dxa"/>
              <w:left w:w="120" w:type="dxa"/>
              <w:bottom w:w="120" w:type="dxa"/>
              <w:right w:w="120" w:type="dxa"/>
            </w:tcMar>
            <w:hideMark/>
          </w:tcPr>
          <w:p w14:paraId="7D7B36EA"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Senior Secondary School Certificate Examination (Ghana)</w:t>
            </w:r>
          </w:p>
        </w:tc>
      </w:tr>
      <w:tr w:rsidR="00C1141F" w14:paraId="4EE3DDA0" w14:textId="77777777" w:rsidTr="000F4794">
        <w:tc>
          <w:tcPr>
            <w:tcW w:w="2263" w:type="dxa"/>
            <w:tcMar>
              <w:top w:w="120" w:type="dxa"/>
              <w:left w:w="120" w:type="dxa"/>
              <w:bottom w:w="120" w:type="dxa"/>
              <w:right w:w="120" w:type="dxa"/>
            </w:tcMar>
            <w:hideMark/>
          </w:tcPr>
          <w:p w14:paraId="65E5CE31"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NECO:</w:t>
            </w:r>
          </w:p>
        </w:tc>
        <w:tc>
          <w:tcPr>
            <w:tcW w:w="6753" w:type="dxa"/>
            <w:tcMar>
              <w:top w:w="120" w:type="dxa"/>
              <w:left w:w="120" w:type="dxa"/>
              <w:bottom w:w="120" w:type="dxa"/>
              <w:right w:w="120" w:type="dxa"/>
            </w:tcMar>
            <w:hideMark/>
          </w:tcPr>
          <w:p w14:paraId="3C24126E"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National Examination Council (Nigeria)</w:t>
            </w:r>
          </w:p>
        </w:tc>
      </w:tr>
      <w:tr w:rsidR="00C1141F" w14:paraId="19CAACBA" w14:textId="77777777" w:rsidTr="000F4794">
        <w:tc>
          <w:tcPr>
            <w:tcW w:w="2263" w:type="dxa"/>
            <w:tcMar>
              <w:top w:w="120" w:type="dxa"/>
              <w:left w:w="120" w:type="dxa"/>
              <w:bottom w:w="120" w:type="dxa"/>
              <w:right w:w="120" w:type="dxa"/>
            </w:tcMar>
            <w:hideMark/>
          </w:tcPr>
          <w:p w14:paraId="16BA30E6"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NABTEB:</w:t>
            </w:r>
          </w:p>
        </w:tc>
        <w:tc>
          <w:tcPr>
            <w:tcW w:w="6753" w:type="dxa"/>
            <w:tcMar>
              <w:top w:w="120" w:type="dxa"/>
              <w:left w:w="120" w:type="dxa"/>
              <w:bottom w:w="120" w:type="dxa"/>
              <w:right w:w="120" w:type="dxa"/>
            </w:tcMar>
            <w:hideMark/>
          </w:tcPr>
          <w:p w14:paraId="7FF29F00"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The National Business and Technical Examinations Board (Nigeria)</w:t>
            </w:r>
          </w:p>
        </w:tc>
      </w:tr>
      <w:tr w:rsidR="00C1141F" w14:paraId="245818AE" w14:textId="77777777" w:rsidTr="000F4794">
        <w:tc>
          <w:tcPr>
            <w:tcW w:w="2263" w:type="dxa"/>
            <w:tcMar>
              <w:top w:w="120" w:type="dxa"/>
              <w:left w:w="120" w:type="dxa"/>
              <w:bottom w:w="120" w:type="dxa"/>
              <w:right w:w="120" w:type="dxa"/>
            </w:tcMar>
            <w:hideMark/>
          </w:tcPr>
          <w:p w14:paraId="0F511A70"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ZIMSEC:</w:t>
            </w:r>
          </w:p>
        </w:tc>
        <w:tc>
          <w:tcPr>
            <w:tcW w:w="6753" w:type="dxa"/>
            <w:tcMar>
              <w:top w:w="120" w:type="dxa"/>
              <w:left w:w="120" w:type="dxa"/>
              <w:bottom w:w="120" w:type="dxa"/>
              <w:right w:w="120" w:type="dxa"/>
            </w:tcMar>
            <w:hideMark/>
          </w:tcPr>
          <w:p w14:paraId="356FFD60"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The Zimbabwe School Examinations Council</w:t>
            </w:r>
          </w:p>
        </w:tc>
      </w:tr>
      <w:tr w:rsidR="00C1141F" w14:paraId="55536CE4" w14:textId="77777777" w:rsidTr="000F4794">
        <w:tc>
          <w:tcPr>
            <w:tcW w:w="2263" w:type="dxa"/>
            <w:tcMar>
              <w:top w:w="120" w:type="dxa"/>
              <w:left w:w="120" w:type="dxa"/>
              <w:bottom w:w="120" w:type="dxa"/>
              <w:right w:w="120" w:type="dxa"/>
            </w:tcMar>
            <w:hideMark/>
          </w:tcPr>
          <w:p w14:paraId="62B785A7"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NSC:</w:t>
            </w:r>
          </w:p>
        </w:tc>
        <w:tc>
          <w:tcPr>
            <w:tcW w:w="6753" w:type="dxa"/>
            <w:tcMar>
              <w:top w:w="120" w:type="dxa"/>
              <w:left w:w="120" w:type="dxa"/>
              <w:bottom w:w="120" w:type="dxa"/>
              <w:right w:w="120" w:type="dxa"/>
            </w:tcMar>
            <w:hideMark/>
          </w:tcPr>
          <w:p w14:paraId="358F4B9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National Senior Certificate (South Africa)</w:t>
            </w:r>
          </w:p>
        </w:tc>
      </w:tr>
      <w:tr w:rsidR="00C1141F" w14:paraId="1B0BCC3E" w14:textId="77777777" w:rsidTr="000F4794">
        <w:tc>
          <w:tcPr>
            <w:tcW w:w="2263" w:type="dxa"/>
            <w:tcMar>
              <w:top w:w="120" w:type="dxa"/>
              <w:left w:w="120" w:type="dxa"/>
              <w:bottom w:w="120" w:type="dxa"/>
              <w:right w:w="120" w:type="dxa"/>
            </w:tcMar>
            <w:hideMark/>
          </w:tcPr>
          <w:p w14:paraId="7C8557E4"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Ieb:</w:t>
            </w:r>
          </w:p>
        </w:tc>
        <w:tc>
          <w:tcPr>
            <w:tcW w:w="6753" w:type="dxa"/>
            <w:tcMar>
              <w:top w:w="120" w:type="dxa"/>
              <w:left w:w="120" w:type="dxa"/>
              <w:bottom w:w="120" w:type="dxa"/>
              <w:right w:w="120" w:type="dxa"/>
            </w:tcMar>
            <w:hideMark/>
          </w:tcPr>
          <w:p w14:paraId="2289C9B4"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Independent Examinations Board (South Africa)</w:t>
            </w:r>
          </w:p>
        </w:tc>
      </w:tr>
      <w:tr w:rsidR="00C1141F" w14:paraId="0B456C50" w14:textId="77777777" w:rsidTr="000F4794">
        <w:tc>
          <w:tcPr>
            <w:tcW w:w="2263" w:type="dxa"/>
            <w:tcMar>
              <w:top w:w="120" w:type="dxa"/>
              <w:left w:w="120" w:type="dxa"/>
              <w:bottom w:w="120" w:type="dxa"/>
              <w:right w:w="120" w:type="dxa"/>
            </w:tcMar>
            <w:hideMark/>
          </w:tcPr>
          <w:p w14:paraId="2EA735CD"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ECZ:</w:t>
            </w:r>
          </w:p>
        </w:tc>
        <w:tc>
          <w:tcPr>
            <w:tcW w:w="6753" w:type="dxa"/>
            <w:tcMar>
              <w:top w:w="120" w:type="dxa"/>
              <w:left w:w="120" w:type="dxa"/>
              <w:bottom w:w="120" w:type="dxa"/>
              <w:right w:w="120" w:type="dxa"/>
            </w:tcMar>
            <w:hideMark/>
          </w:tcPr>
          <w:p w14:paraId="5FC7B3B1"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Examinations Council of Zambia</w:t>
            </w:r>
          </w:p>
        </w:tc>
      </w:tr>
      <w:tr w:rsidR="00C1141F" w14:paraId="5D59FD4B" w14:textId="77777777" w:rsidTr="000F4794">
        <w:tc>
          <w:tcPr>
            <w:tcW w:w="2263" w:type="dxa"/>
            <w:tcMar>
              <w:top w:w="120" w:type="dxa"/>
              <w:left w:w="120" w:type="dxa"/>
              <w:bottom w:w="120" w:type="dxa"/>
              <w:right w:w="120" w:type="dxa"/>
            </w:tcMar>
            <w:hideMark/>
          </w:tcPr>
          <w:p w14:paraId="0158F8D5"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HIGCSE:</w:t>
            </w:r>
          </w:p>
        </w:tc>
        <w:tc>
          <w:tcPr>
            <w:tcW w:w="6753" w:type="dxa"/>
            <w:tcMar>
              <w:top w:w="120" w:type="dxa"/>
              <w:left w:w="120" w:type="dxa"/>
              <w:bottom w:w="120" w:type="dxa"/>
              <w:right w:w="120" w:type="dxa"/>
            </w:tcMar>
            <w:hideMark/>
          </w:tcPr>
          <w:p w14:paraId="4D4EA698"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Higher International General Certificate of Secondary Education (South Africa)</w:t>
            </w:r>
          </w:p>
        </w:tc>
      </w:tr>
      <w:tr w:rsidR="00C1141F" w14:paraId="03C86EB2" w14:textId="77777777" w:rsidTr="000F4794">
        <w:tc>
          <w:tcPr>
            <w:tcW w:w="2263" w:type="dxa"/>
            <w:tcMar>
              <w:top w:w="120" w:type="dxa"/>
              <w:left w:w="120" w:type="dxa"/>
              <w:bottom w:w="120" w:type="dxa"/>
              <w:right w:w="120" w:type="dxa"/>
            </w:tcMar>
            <w:hideMark/>
          </w:tcPr>
          <w:p w14:paraId="60571703"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NSSC:</w:t>
            </w:r>
          </w:p>
        </w:tc>
        <w:tc>
          <w:tcPr>
            <w:tcW w:w="6753" w:type="dxa"/>
            <w:tcMar>
              <w:top w:w="120" w:type="dxa"/>
              <w:left w:w="120" w:type="dxa"/>
              <w:bottom w:w="120" w:type="dxa"/>
              <w:right w:w="120" w:type="dxa"/>
            </w:tcMar>
            <w:hideMark/>
          </w:tcPr>
          <w:p w14:paraId="081AB618"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Namibia Senior Secondary Certificate</w:t>
            </w:r>
          </w:p>
        </w:tc>
      </w:tr>
      <w:tr w:rsidR="00C1141F" w14:paraId="21272ABF" w14:textId="77777777" w:rsidTr="000F4794">
        <w:tc>
          <w:tcPr>
            <w:tcW w:w="2263" w:type="dxa"/>
            <w:tcMar>
              <w:top w:w="120" w:type="dxa"/>
              <w:left w:w="120" w:type="dxa"/>
              <w:bottom w:w="120" w:type="dxa"/>
              <w:right w:w="120" w:type="dxa"/>
            </w:tcMar>
            <w:hideMark/>
          </w:tcPr>
          <w:p w14:paraId="3B4B4A14"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KNEC:</w:t>
            </w:r>
          </w:p>
        </w:tc>
        <w:tc>
          <w:tcPr>
            <w:tcW w:w="6753" w:type="dxa"/>
            <w:tcMar>
              <w:top w:w="120" w:type="dxa"/>
              <w:left w:w="120" w:type="dxa"/>
              <w:bottom w:w="120" w:type="dxa"/>
              <w:right w:w="120" w:type="dxa"/>
            </w:tcMar>
            <w:hideMark/>
          </w:tcPr>
          <w:p w14:paraId="5265A992"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Kenya National Examination Council</w:t>
            </w:r>
          </w:p>
        </w:tc>
      </w:tr>
      <w:tr w:rsidR="00C1141F" w14:paraId="3D85108C" w14:textId="77777777" w:rsidTr="000F4794">
        <w:tc>
          <w:tcPr>
            <w:tcW w:w="2263" w:type="dxa"/>
            <w:tcMar>
              <w:top w:w="120" w:type="dxa"/>
              <w:left w:w="120" w:type="dxa"/>
              <w:bottom w:w="120" w:type="dxa"/>
              <w:right w:w="120" w:type="dxa"/>
            </w:tcMar>
            <w:hideMark/>
          </w:tcPr>
          <w:p w14:paraId="769F99A8"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lastRenderedPageBreak/>
              <w:t>NEAEA:</w:t>
            </w:r>
          </w:p>
        </w:tc>
        <w:tc>
          <w:tcPr>
            <w:tcW w:w="6753" w:type="dxa"/>
            <w:tcMar>
              <w:top w:w="120" w:type="dxa"/>
              <w:left w:w="120" w:type="dxa"/>
              <w:bottom w:w="120" w:type="dxa"/>
              <w:right w:w="120" w:type="dxa"/>
            </w:tcMar>
            <w:hideMark/>
          </w:tcPr>
          <w:p w14:paraId="63D6ABAE"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National Educational Assessment and Examinations Agency (The Ethiopian General Secondary Education Certificate Examination)</w:t>
            </w:r>
          </w:p>
        </w:tc>
      </w:tr>
      <w:tr w:rsidR="00C1141F" w14:paraId="4BCA6C05" w14:textId="77777777" w:rsidTr="000F4794">
        <w:tc>
          <w:tcPr>
            <w:tcW w:w="2263" w:type="dxa"/>
            <w:tcMar>
              <w:top w:w="120" w:type="dxa"/>
              <w:left w:w="120" w:type="dxa"/>
              <w:bottom w:w="120" w:type="dxa"/>
              <w:right w:w="120" w:type="dxa"/>
            </w:tcMar>
            <w:hideMark/>
          </w:tcPr>
          <w:p w14:paraId="34D898A3" w14:textId="77777777" w:rsidR="00C1141F" w:rsidRDefault="00C1141F" w:rsidP="00C206AA">
            <w:pPr>
              <w:spacing w:after="0"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t>NECTA (CSEE):</w:t>
            </w:r>
          </w:p>
        </w:tc>
        <w:tc>
          <w:tcPr>
            <w:tcW w:w="6753" w:type="dxa"/>
            <w:tcMar>
              <w:top w:w="120" w:type="dxa"/>
              <w:left w:w="120" w:type="dxa"/>
              <w:bottom w:w="120" w:type="dxa"/>
              <w:right w:w="120" w:type="dxa"/>
            </w:tcMar>
            <w:hideMark/>
          </w:tcPr>
          <w:p w14:paraId="74646D85" w14:textId="77777777" w:rsidR="00C1141F" w:rsidRPr="0092717C" w:rsidRDefault="00C1141F" w:rsidP="000F4794">
            <w:pPr>
              <w:spacing w:after="0" w:line="240" w:lineRule="auto"/>
              <w:rPr>
                <w:rFonts w:ascii="Times New Roman" w:eastAsia="Times New Roman" w:hAnsi="Times New Roman" w:cs="Times New Roman"/>
                <w:color w:val="000000" w:themeColor="text1"/>
                <w:sz w:val="24"/>
                <w:szCs w:val="24"/>
                <w:lang w:eastAsia="en-GB"/>
              </w:rPr>
            </w:pPr>
            <w:r w:rsidRPr="0092717C">
              <w:rPr>
                <w:rFonts w:ascii="Times New Roman" w:eastAsia="Times New Roman" w:hAnsi="Times New Roman" w:cs="Times New Roman"/>
                <w:color w:val="000000" w:themeColor="text1"/>
                <w:sz w:val="24"/>
                <w:szCs w:val="24"/>
                <w:lang w:eastAsia="en-GB"/>
              </w:rPr>
              <w:t>The National Examinations Council of Tanzania (The Certificate of Secondary Education Examination)</w:t>
            </w:r>
          </w:p>
        </w:tc>
      </w:tr>
    </w:tbl>
    <w:p w14:paraId="32F9DB2E" w14:textId="77777777" w:rsidR="00C206AA" w:rsidRPr="00D72561" w:rsidRDefault="00C206AA" w:rsidP="00C206AA">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rPr>
          <w:rFonts w:ascii="Times New Roman" w:hAnsi="Times New Roman" w:cs="Times New Roman"/>
          <w:b/>
          <w:bCs/>
          <w:sz w:val="24"/>
          <w:szCs w:val="24"/>
          <w:lang w:val="tr-TR"/>
        </w:rPr>
      </w:pPr>
    </w:p>
    <w:sectPr w:rsidR="00C206AA" w:rsidRPr="00D7256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9FC4F" w14:textId="77777777" w:rsidR="00BC116F" w:rsidRDefault="00BC116F" w:rsidP="00696713">
      <w:pPr>
        <w:spacing w:after="0" w:line="240" w:lineRule="auto"/>
      </w:pPr>
      <w:r>
        <w:separator/>
      </w:r>
    </w:p>
  </w:endnote>
  <w:endnote w:type="continuationSeparator" w:id="0">
    <w:p w14:paraId="0AEC4C48" w14:textId="77777777" w:rsidR="00BC116F" w:rsidRDefault="00BC116F" w:rsidP="0069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re Franklin">
    <w:charset w:val="A2"/>
    <w:family w:val="auto"/>
    <w:pitch w:val="variable"/>
    <w:sig w:usb0="A00000FF" w:usb1="4000205B" w:usb2="00000000" w:usb3="00000000" w:csb0="000001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70A3D" w14:textId="5ED0FE18" w:rsidR="002A0EB5" w:rsidRDefault="002A0EB5">
    <w:pPr>
      <w:pStyle w:val="Footer"/>
      <w:jc w:val="center"/>
    </w:pPr>
    <w:r>
      <w:t>-</w:t>
    </w:r>
    <w:sdt>
      <w:sdtPr>
        <w:id w:val="6402361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r>
          <w:rPr>
            <w:noProof/>
          </w:rPr>
          <w:t>-</w:t>
        </w:r>
      </w:sdtContent>
    </w:sdt>
  </w:p>
  <w:p w14:paraId="707F78D3" w14:textId="77777777" w:rsidR="006E55E0" w:rsidRDefault="006E55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4CFBB" w14:textId="77777777" w:rsidR="00BC116F" w:rsidRDefault="00BC116F" w:rsidP="00696713">
      <w:pPr>
        <w:spacing w:after="0" w:line="240" w:lineRule="auto"/>
      </w:pPr>
      <w:r>
        <w:separator/>
      </w:r>
    </w:p>
  </w:footnote>
  <w:footnote w:type="continuationSeparator" w:id="0">
    <w:p w14:paraId="028A1F4A" w14:textId="77777777" w:rsidR="00BC116F" w:rsidRDefault="00BC116F" w:rsidP="006967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DE2ECC"/>
    <w:multiLevelType w:val="hybridMultilevel"/>
    <w:tmpl w:val="36E66B56"/>
    <w:lvl w:ilvl="0" w:tplc="42F642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22F20"/>
    <w:multiLevelType w:val="multilevel"/>
    <w:tmpl w:val="443E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647C39"/>
    <w:multiLevelType w:val="multilevel"/>
    <w:tmpl w:val="EFEE0996"/>
    <w:lvl w:ilvl="0">
      <w:start w:val="1"/>
      <w:numFmt w:val="bullet"/>
      <w:lvlText w:val=""/>
      <w:lvlJc w:val="left"/>
      <w:pPr>
        <w:tabs>
          <w:tab w:val="num" w:pos="738"/>
        </w:tabs>
        <w:ind w:left="738" w:hanging="360"/>
      </w:pPr>
      <w:rPr>
        <w:rFonts w:ascii="Symbol" w:hAnsi="Symbol" w:hint="default"/>
        <w:sz w:val="20"/>
      </w:rPr>
    </w:lvl>
    <w:lvl w:ilvl="1" w:tentative="1">
      <w:start w:val="1"/>
      <w:numFmt w:val="bullet"/>
      <w:lvlText w:val="o"/>
      <w:lvlJc w:val="left"/>
      <w:pPr>
        <w:tabs>
          <w:tab w:val="num" w:pos="1458"/>
        </w:tabs>
        <w:ind w:left="1458" w:hanging="360"/>
      </w:pPr>
      <w:rPr>
        <w:rFonts w:ascii="Courier New" w:hAnsi="Courier New" w:hint="default"/>
        <w:sz w:val="20"/>
      </w:rPr>
    </w:lvl>
    <w:lvl w:ilvl="2" w:tentative="1">
      <w:start w:val="1"/>
      <w:numFmt w:val="bullet"/>
      <w:lvlText w:val=""/>
      <w:lvlJc w:val="left"/>
      <w:pPr>
        <w:tabs>
          <w:tab w:val="num" w:pos="2178"/>
        </w:tabs>
        <w:ind w:left="2178" w:hanging="360"/>
      </w:pPr>
      <w:rPr>
        <w:rFonts w:ascii="Wingdings" w:hAnsi="Wingdings" w:hint="default"/>
        <w:sz w:val="20"/>
      </w:rPr>
    </w:lvl>
    <w:lvl w:ilvl="3" w:tentative="1">
      <w:start w:val="1"/>
      <w:numFmt w:val="bullet"/>
      <w:lvlText w:val=""/>
      <w:lvlJc w:val="left"/>
      <w:pPr>
        <w:tabs>
          <w:tab w:val="num" w:pos="2898"/>
        </w:tabs>
        <w:ind w:left="2898" w:hanging="360"/>
      </w:pPr>
      <w:rPr>
        <w:rFonts w:ascii="Wingdings" w:hAnsi="Wingdings" w:hint="default"/>
        <w:sz w:val="20"/>
      </w:rPr>
    </w:lvl>
    <w:lvl w:ilvl="4" w:tentative="1">
      <w:start w:val="1"/>
      <w:numFmt w:val="bullet"/>
      <w:lvlText w:val=""/>
      <w:lvlJc w:val="left"/>
      <w:pPr>
        <w:tabs>
          <w:tab w:val="num" w:pos="3618"/>
        </w:tabs>
        <w:ind w:left="3618" w:hanging="360"/>
      </w:pPr>
      <w:rPr>
        <w:rFonts w:ascii="Wingdings" w:hAnsi="Wingdings" w:hint="default"/>
        <w:sz w:val="20"/>
      </w:rPr>
    </w:lvl>
    <w:lvl w:ilvl="5" w:tentative="1">
      <w:start w:val="1"/>
      <w:numFmt w:val="bullet"/>
      <w:lvlText w:val=""/>
      <w:lvlJc w:val="left"/>
      <w:pPr>
        <w:tabs>
          <w:tab w:val="num" w:pos="4338"/>
        </w:tabs>
        <w:ind w:left="4338" w:hanging="360"/>
      </w:pPr>
      <w:rPr>
        <w:rFonts w:ascii="Wingdings" w:hAnsi="Wingdings" w:hint="default"/>
        <w:sz w:val="20"/>
      </w:rPr>
    </w:lvl>
    <w:lvl w:ilvl="6" w:tentative="1">
      <w:start w:val="1"/>
      <w:numFmt w:val="bullet"/>
      <w:lvlText w:val=""/>
      <w:lvlJc w:val="left"/>
      <w:pPr>
        <w:tabs>
          <w:tab w:val="num" w:pos="5058"/>
        </w:tabs>
        <w:ind w:left="5058" w:hanging="360"/>
      </w:pPr>
      <w:rPr>
        <w:rFonts w:ascii="Wingdings" w:hAnsi="Wingdings" w:hint="default"/>
        <w:sz w:val="20"/>
      </w:rPr>
    </w:lvl>
    <w:lvl w:ilvl="7" w:tentative="1">
      <w:start w:val="1"/>
      <w:numFmt w:val="bullet"/>
      <w:lvlText w:val=""/>
      <w:lvlJc w:val="left"/>
      <w:pPr>
        <w:tabs>
          <w:tab w:val="num" w:pos="5778"/>
        </w:tabs>
        <w:ind w:left="5778" w:hanging="360"/>
      </w:pPr>
      <w:rPr>
        <w:rFonts w:ascii="Wingdings" w:hAnsi="Wingdings" w:hint="default"/>
        <w:sz w:val="20"/>
      </w:rPr>
    </w:lvl>
    <w:lvl w:ilvl="8" w:tentative="1">
      <w:start w:val="1"/>
      <w:numFmt w:val="bullet"/>
      <w:lvlText w:val=""/>
      <w:lvlJc w:val="left"/>
      <w:pPr>
        <w:tabs>
          <w:tab w:val="num" w:pos="6498"/>
        </w:tabs>
        <w:ind w:left="6498" w:hanging="360"/>
      </w:pPr>
      <w:rPr>
        <w:rFonts w:ascii="Wingdings" w:hAnsi="Wingdings" w:hint="default"/>
        <w:sz w:val="20"/>
      </w:rPr>
    </w:lvl>
  </w:abstractNum>
  <w:abstractNum w:abstractNumId="3" w15:restartNumberingAfterBreak="0">
    <w:nsid w:val="642D6E9F"/>
    <w:multiLevelType w:val="hybridMultilevel"/>
    <w:tmpl w:val="64E07B6E"/>
    <w:lvl w:ilvl="0" w:tplc="40E899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0F4A48"/>
    <w:multiLevelType w:val="multilevel"/>
    <w:tmpl w:val="C6400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5F2816"/>
    <w:multiLevelType w:val="multilevel"/>
    <w:tmpl w:val="F72C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A1"/>
    <w:rsid w:val="0000636F"/>
    <w:rsid w:val="000075FE"/>
    <w:rsid w:val="0001076B"/>
    <w:rsid w:val="00012154"/>
    <w:rsid w:val="0002493F"/>
    <w:rsid w:val="00025EF0"/>
    <w:rsid w:val="000303D2"/>
    <w:rsid w:val="0004094C"/>
    <w:rsid w:val="00041FA9"/>
    <w:rsid w:val="00052213"/>
    <w:rsid w:val="00062201"/>
    <w:rsid w:val="00080343"/>
    <w:rsid w:val="000959D6"/>
    <w:rsid w:val="000960A4"/>
    <w:rsid w:val="000B3EE8"/>
    <w:rsid w:val="000B58F9"/>
    <w:rsid w:val="000B5E9D"/>
    <w:rsid w:val="000B6B61"/>
    <w:rsid w:val="000C0CD1"/>
    <w:rsid w:val="000C4EED"/>
    <w:rsid w:val="000C5AC1"/>
    <w:rsid w:val="000D2D94"/>
    <w:rsid w:val="000E48E3"/>
    <w:rsid w:val="000E5B87"/>
    <w:rsid w:val="000F062D"/>
    <w:rsid w:val="000F4794"/>
    <w:rsid w:val="000F5CE7"/>
    <w:rsid w:val="000F7169"/>
    <w:rsid w:val="000F72CE"/>
    <w:rsid w:val="00110FD5"/>
    <w:rsid w:val="0011480C"/>
    <w:rsid w:val="00126706"/>
    <w:rsid w:val="00130014"/>
    <w:rsid w:val="00145F3B"/>
    <w:rsid w:val="00147F21"/>
    <w:rsid w:val="001518DD"/>
    <w:rsid w:val="00165617"/>
    <w:rsid w:val="00171AC2"/>
    <w:rsid w:val="00175938"/>
    <w:rsid w:val="001849B0"/>
    <w:rsid w:val="00185825"/>
    <w:rsid w:val="00186C07"/>
    <w:rsid w:val="001935CD"/>
    <w:rsid w:val="001A1047"/>
    <w:rsid w:val="001A651C"/>
    <w:rsid w:val="001A757E"/>
    <w:rsid w:val="001C3DBC"/>
    <w:rsid w:val="001C6676"/>
    <w:rsid w:val="001C7F84"/>
    <w:rsid w:val="001D0967"/>
    <w:rsid w:val="001D7C8E"/>
    <w:rsid w:val="001E28B5"/>
    <w:rsid w:val="001E7ABC"/>
    <w:rsid w:val="001F46BB"/>
    <w:rsid w:val="001F6A22"/>
    <w:rsid w:val="00200877"/>
    <w:rsid w:val="00203483"/>
    <w:rsid w:val="00204F86"/>
    <w:rsid w:val="00206E25"/>
    <w:rsid w:val="00213CAB"/>
    <w:rsid w:val="00216E6F"/>
    <w:rsid w:val="00232540"/>
    <w:rsid w:val="00235CB6"/>
    <w:rsid w:val="002511BF"/>
    <w:rsid w:val="002579D0"/>
    <w:rsid w:val="00272671"/>
    <w:rsid w:val="002726ED"/>
    <w:rsid w:val="00273C6D"/>
    <w:rsid w:val="00277D07"/>
    <w:rsid w:val="00282E9A"/>
    <w:rsid w:val="002844DC"/>
    <w:rsid w:val="00285F2F"/>
    <w:rsid w:val="00293B90"/>
    <w:rsid w:val="00293BC6"/>
    <w:rsid w:val="00295576"/>
    <w:rsid w:val="002A0946"/>
    <w:rsid w:val="002A0EB5"/>
    <w:rsid w:val="002A266F"/>
    <w:rsid w:val="002A3F9E"/>
    <w:rsid w:val="002A4494"/>
    <w:rsid w:val="002A5D82"/>
    <w:rsid w:val="002B12FF"/>
    <w:rsid w:val="002B641E"/>
    <w:rsid w:val="002B6A3C"/>
    <w:rsid w:val="002D0E75"/>
    <w:rsid w:val="002E5C47"/>
    <w:rsid w:val="002F04CF"/>
    <w:rsid w:val="002F08B0"/>
    <w:rsid w:val="002F0A01"/>
    <w:rsid w:val="002F5606"/>
    <w:rsid w:val="00307CC9"/>
    <w:rsid w:val="0031289B"/>
    <w:rsid w:val="0031460A"/>
    <w:rsid w:val="00331311"/>
    <w:rsid w:val="003353C8"/>
    <w:rsid w:val="0034474E"/>
    <w:rsid w:val="003451AB"/>
    <w:rsid w:val="003467B7"/>
    <w:rsid w:val="00347BFD"/>
    <w:rsid w:val="003653E0"/>
    <w:rsid w:val="0037550F"/>
    <w:rsid w:val="003820AE"/>
    <w:rsid w:val="00385A57"/>
    <w:rsid w:val="003910A1"/>
    <w:rsid w:val="00395977"/>
    <w:rsid w:val="003A3506"/>
    <w:rsid w:val="003A4C2D"/>
    <w:rsid w:val="003B7B18"/>
    <w:rsid w:val="003D2F33"/>
    <w:rsid w:val="003E5230"/>
    <w:rsid w:val="003F7BF7"/>
    <w:rsid w:val="003F7C76"/>
    <w:rsid w:val="00413C7F"/>
    <w:rsid w:val="004146F1"/>
    <w:rsid w:val="0044475E"/>
    <w:rsid w:val="0044788E"/>
    <w:rsid w:val="00453DE9"/>
    <w:rsid w:val="00457EEB"/>
    <w:rsid w:val="004659BA"/>
    <w:rsid w:val="00472C0A"/>
    <w:rsid w:val="00472FA1"/>
    <w:rsid w:val="00482160"/>
    <w:rsid w:val="00482405"/>
    <w:rsid w:val="00493DD4"/>
    <w:rsid w:val="004A6964"/>
    <w:rsid w:val="004B2FCA"/>
    <w:rsid w:val="004C7209"/>
    <w:rsid w:val="004D698D"/>
    <w:rsid w:val="004D69A4"/>
    <w:rsid w:val="004E1A96"/>
    <w:rsid w:val="004E5714"/>
    <w:rsid w:val="00505EE6"/>
    <w:rsid w:val="00510085"/>
    <w:rsid w:val="005157AC"/>
    <w:rsid w:val="005243EF"/>
    <w:rsid w:val="0054182C"/>
    <w:rsid w:val="0054783D"/>
    <w:rsid w:val="00552856"/>
    <w:rsid w:val="0055621F"/>
    <w:rsid w:val="00556C0B"/>
    <w:rsid w:val="0058000F"/>
    <w:rsid w:val="0058026C"/>
    <w:rsid w:val="00586898"/>
    <w:rsid w:val="0059459F"/>
    <w:rsid w:val="00594798"/>
    <w:rsid w:val="005A2EF3"/>
    <w:rsid w:val="005B3622"/>
    <w:rsid w:val="005C0A98"/>
    <w:rsid w:val="005C2E8F"/>
    <w:rsid w:val="005C6567"/>
    <w:rsid w:val="005C6B55"/>
    <w:rsid w:val="005C70A9"/>
    <w:rsid w:val="005D6B7B"/>
    <w:rsid w:val="005E33AD"/>
    <w:rsid w:val="00610CC8"/>
    <w:rsid w:val="00613F4E"/>
    <w:rsid w:val="00615875"/>
    <w:rsid w:val="006160F7"/>
    <w:rsid w:val="006227BF"/>
    <w:rsid w:val="00632C98"/>
    <w:rsid w:val="00641612"/>
    <w:rsid w:val="00652235"/>
    <w:rsid w:val="00662446"/>
    <w:rsid w:val="0067366B"/>
    <w:rsid w:val="00680507"/>
    <w:rsid w:val="00682AFD"/>
    <w:rsid w:val="0068454D"/>
    <w:rsid w:val="00686EAA"/>
    <w:rsid w:val="006924BC"/>
    <w:rsid w:val="0069517A"/>
    <w:rsid w:val="00696713"/>
    <w:rsid w:val="00697395"/>
    <w:rsid w:val="006A0041"/>
    <w:rsid w:val="006A2BFA"/>
    <w:rsid w:val="006A2F3B"/>
    <w:rsid w:val="006B79BB"/>
    <w:rsid w:val="006C2E50"/>
    <w:rsid w:val="006D593F"/>
    <w:rsid w:val="006E2D16"/>
    <w:rsid w:val="006E2FD3"/>
    <w:rsid w:val="006E367F"/>
    <w:rsid w:val="006E55E0"/>
    <w:rsid w:val="006F142B"/>
    <w:rsid w:val="006F3C0D"/>
    <w:rsid w:val="006F3EF5"/>
    <w:rsid w:val="0071054D"/>
    <w:rsid w:val="00736B86"/>
    <w:rsid w:val="00745986"/>
    <w:rsid w:val="00765CA3"/>
    <w:rsid w:val="00766274"/>
    <w:rsid w:val="007700E1"/>
    <w:rsid w:val="0079629E"/>
    <w:rsid w:val="0079758B"/>
    <w:rsid w:val="007A4774"/>
    <w:rsid w:val="007A722A"/>
    <w:rsid w:val="007B7C43"/>
    <w:rsid w:val="007C45A0"/>
    <w:rsid w:val="007C52D5"/>
    <w:rsid w:val="007D301F"/>
    <w:rsid w:val="007E1239"/>
    <w:rsid w:val="007E34DD"/>
    <w:rsid w:val="007F7BFF"/>
    <w:rsid w:val="008142CC"/>
    <w:rsid w:val="008157F9"/>
    <w:rsid w:val="00826B57"/>
    <w:rsid w:val="0082713F"/>
    <w:rsid w:val="00837C2D"/>
    <w:rsid w:val="008418A6"/>
    <w:rsid w:val="00852D2D"/>
    <w:rsid w:val="00853A55"/>
    <w:rsid w:val="00853BB9"/>
    <w:rsid w:val="0086024E"/>
    <w:rsid w:val="00871764"/>
    <w:rsid w:val="00875CA2"/>
    <w:rsid w:val="00885DC5"/>
    <w:rsid w:val="0088765D"/>
    <w:rsid w:val="00897D4D"/>
    <w:rsid w:val="008A0268"/>
    <w:rsid w:val="008A45D9"/>
    <w:rsid w:val="008A4F77"/>
    <w:rsid w:val="008D0CEE"/>
    <w:rsid w:val="008D5B2B"/>
    <w:rsid w:val="008E58F1"/>
    <w:rsid w:val="0091059B"/>
    <w:rsid w:val="009122F2"/>
    <w:rsid w:val="00920286"/>
    <w:rsid w:val="00923137"/>
    <w:rsid w:val="0092717C"/>
    <w:rsid w:val="00937029"/>
    <w:rsid w:val="00937CDF"/>
    <w:rsid w:val="0096285B"/>
    <w:rsid w:val="00962B25"/>
    <w:rsid w:val="00970E01"/>
    <w:rsid w:val="0097580B"/>
    <w:rsid w:val="0097692F"/>
    <w:rsid w:val="00997A3E"/>
    <w:rsid w:val="009A0199"/>
    <w:rsid w:val="009B3104"/>
    <w:rsid w:val="009C2808"/>
    <w:rsid w:val="009E177D"/>
    <w:rsid w:val="009E58AD"/>
    <w:rsid w:val="009F0938"/>
    <w:rsid w:val="009F4257"/>
    <w:rsid w:val="00A13DCD"/>
    <w:rsid w:val="00A16F9E"/>
    <w:rsid w:val="00A21E05"/>
    <w:rsid w:val="00A22ADB"/>
    <w:rsid w:val="00A377FB"/>
    <w:rsid w:val="00A461A7"/>
    <w:rsid w:val="00A618C9"/>
    <w:rsid w:val="00A67A14"/>
    <w:rsid w:val="00A80C42"/>
    <w:rsid w:val="00A83053"/>
    <w:rsid w:val="00AA6530"/>
    <w:rsid w:val="00AC2377"/>
    <w:rsid w:val="00AD097F"/>
    <w:rsid w:val="00AD1CE3"/>
    <w:rsid w:val="00AF15A2"/>
    <w:rsid w:val="00AF5325"/>
    <w:rsid w:val="00AF5A18"/>
    <w:rsid w:val="00AF69F0"/>
    <w:rsid w:val="00AF77F4"/>
    <w:rsid w:val="00B01F94"/>
    <w:rsid w:val="00B23505"/>
    <w:rsid w:val="00B277E6"/>
    <w:rsid w:val="00B32105"/>
    <w:rsid w:val="00B3738A"/>
    <w:rsid w:val="00B522CB"/>
    <w:rsid w:val="00B73EE4"/>
    <w:rsid w:val="00B75284"/>
    <w:rsid w:val="00B769E4"/>
    <w:rsid w:val="00B777B3"/>
    <w:rsid w:val="00B917D0"/>
    <w:rsid w:val="00B926B1"/>
    <w:rsid w:val="00B94110"/>
    <w:rsid w:val="00B97133"/>
    <w:rsid w:val="00BA5415"/>
    <w:rsid w:val="00BA7C0D"/>
    <w:rsid w:val="00BC116F"/>
    <w:rsid w:val="00BC1441"/>
    <w:rsid w:val="00BC3CE1"/>
    <w:rsid w:val="00BC545E"/>
    <w:rsid w:val="00BD45F1"/>
    <w:rsid w:val="00BD4BC9"/>
    <w:rsid w:val="00BD56F6"/>
    <w:rsid w:val="00BD743B"/>
    <w:rsid w:val="00BE7AEC"/>
    <w:rsid w:val="00C019E3"/>
    <w:rsid w:val="00C04561"/>
    <w:rsid w:val="00C104BD"/>
    <w:rsid w:val="00C1141F"/>
    <w:rsid w:val="00C11B8A"/>
    <w:rsid w:val="00C168B6"/>
    <w:rsid w:val="00C206AA"/>
    <w:rsid w:val="00C45045"/>
    <w:rsid w:val="00C47605"/>
    <w:rsid w:val="00C50E7C"/>
    <w:rsid w:val="00C52BCC"/>
    <w:rsid w:val="00C7611D"/>
    <w:rsid w:val="00C83636"/>
    <w:rsid w:val="00C839AF"/>
    <w:rsid w:val="00C85D04"/>
    <w:rsid w:val="00CB37AC"/>
    <w:rsid w:val="00CC0A4A"/>
    <w:rsid w:val="00CC17B0"/>
    <w:rsid w:val="00CC2DD5"/>
    <w:rsid w:val="00CC4768"/>
    <w:rsid w:val="00CD13B9"/>
    <w:rsid w:val="00CE3B86"/>
    <w:rsid w:val="00CF4245"/>
    <w:rsid w:val="00D04D47"/>
    <w:rsid w:val="00D10AE6"/>
    <w:rsid w:val="00D23457"/>
    <w:rsid w:val="00D25D06"/>
    <w:rsid w:val="00D270E7"/>
    <w:rsid w:val="00D27E31"/>
    <w:rsid w:val="00D310A3"/>
    <w:rsid w:val="00D45E71"/>
    <w:rsid w:val="00D72561"/>
    <w:rsid w:val="00D736DC"/>
    <w:rsid w:val="00D73BBF"/>
    <w:rsid w:val="00D80241"/>
    <w:rsid w:val="00D828F7"/>
    <w:rsid w:val="00D92D24"/>
    <w:rsid w:val="00DB2674"/>
    <w:rsid w:val="00DB59F3"/>
    <w:rsid w:val="00DD2B58"/>
    <w:rsid w:val="00DE7ECE"/>
    <w:rsid w:val="00DF7050"/>
    <w:rsid w:val="00E06A20"/>
    <w:rsid w:val="00E15DFB"/>
    <w:rsid w:val="00E23370"/>
    <w:rsid w:val="00E2556A"/>
    <w:rsid w:val="00E277A3"/>
    <w:rsid w:val="00E34F3F"/>
    <w:rsid w:val="00E358CE"/>
    <w:rsid w:val="00E52BDE"/>
    <w:rsid w:val="00E55A79"/>
    <w:rsid w:val="00E57D72"/>
    <w:rsid w:val="00E65F53"/>
    <w:rsid w:val="00E67113"/>
    <w:rsid w:val="00E80970"/>
    <w:rsid w:val="00E87FD6"/>
    <w:rsid w:val="00E9399B"/>
    <w:rsid w:val="00EA14F0"/>
    <w:rsid w:val="00EB5DBA"/>
    <w:rsid w:val="00EC5E4B"/>
    <w:rsid w:val="00EE1727"/>
    <w:rsid w:val="00EE52F5"/>
    <w:rsid w:val="00EE7842"/>
    <w:rsid w:val="00EF33EC"/>
    <w:rsid w:val="00EF6D66"/>
    <w:rsid w:val="00F00ED4"/>
    <w:rsid w:val="00F113CF"/>
    <w:rsid w:val="00F11729"/>
    <w:rsid w:val="00F2603A"/>
    <w:rsid w:val="00F36CEF"/>
    <w:rsid w:val="00F502E9"/>
    <w:rsid w:val="00F557A6"/>
    <w:rsid w:val="00F675F1"/>
    <w:rsid w:val="00F73401"/>
    <w:rsid w:val="00F94B1B"/>
    <w:rsid w:val="00FA0B8D"/>
    <w:rsid w:val="00FA38BB"/>
    <w:rsid w:val="00FA4A80"/>
    <w:rsid w:val="00FA5A4E"/>
    <w:rsid w:val="00FA64C5"/>
    <w:rsid w:val="00FB0F3E"/>
    <w:rsid w:val="00FB2D55"/>
    <w:rsid w:val="00FB465E"/>
    <w:rsid w:val="00FB5CDC"/>
    <w:rsid w:val="00FC7652"/>
    <w:rsid w:val="00FE006B"/>
    <w:rsid w:val="00FE5455"/>
    <w:rsid w:val="00FF321A"/>
    <w:rsid w:val="00FF7B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BD9FE"/>
  <w15:chartTrackingRefBased/>
  <w15:docId w15:val="{A062F6E5-60A9-4BDB-ADFD-1F28A217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9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alk11pt">
    <w:name w:val="balk11pt"/>
    <w:basedOn w:val="Normal"/>
    <w:rsid w:val="004D69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rtabalkbold">
    <w:name w:val="ortabalkbold"/>
    <w:basedOn w:val="Normal"/>
    <w:rsid w:val="004D69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in">
    <w:name w:val="metin"/>
    <w:basedOn w:val="Normal"/>
    <w:rsid w:val="004D69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grame">
    <w:name w:val="grame"/>
    <w:basedOn w:val="DefaultParagraphFont"/>
    <w:rsid w:val="004D69A4"/>
  </w:style>
  <w:style w:type="character" w:customStyle="1" w:styleId="spelle">
    <w:name w:val="spelle"/>
    <w:basedOn w:val="DefaultParagraphFont"/>
    <w:rsid w:val="004D69A4"/>
  </w:style>
  <w:style w:type="paragraph" w:styleId="ListParagraph">
    <w:name w:val="List Paragraph"/>
    <w:basedOn w:val="Normal"/>
    <w:uiPriority w:val="34"/>
    <w:qFormat/>
    <w:rsid w:val="003D2F33"/>
    <w:pPr>
      <w:ind w:left="720"/>
      <w:contextualSpacing/>
    </w:pPr>
  </w:style>
  <w:style w:type="table" w:styleId="TableGrid">
    <w:name w:val="Table Grid"/>
    <w:basedOn w:val="TableNormal"/>
    <w:uiPriority w:val="39"/>
    <w:rsid w:val="00613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13F4E"/>
    <w:rPr>
      <w:b/>
      <w:bCs/>
    </w:rPr>
  </w:style>
  <w:style w:type="character" w:styleId="CommentReference">
    <w:name w:val="annotation reference"/>
    <w:basedOn w:val="DefaultParagraphFont"/>
    <w:uiPriority w:val="99"/>
    <w:semiHidden/>
    <w:unhideWhenUsed/>
    <w:rsid w:val="00204F86"/>
    <w:rPr>
      <w:sz w:val="16"/>
      <w:szCs w:val="16"/>
    </w:rPr>
  </w:style>
  <w:style w:type="paragraph" w:styleId="CommentText">
    <w:name w:val="annotation text"/>
    <w:basedOn w:val="Normal"/>
    <w:link w:val="CommentTextChar"/>
    <w:uiPriority w:val="99"/>
    <w:semiHidden/>
    <w:unhideWhenUsed/>
    <w:rsid w:val="00204F86"/>
    <w:pPr>
      <w:spacing w:line="240" w:lineRule="auto"/>
    </w:pPr>
    <w:rPr>
      <w:sz w:val="20"/>
      <w:szCs w:val="20"/>
    </w:rPr>
  </w:style>
  <w:style w:type="character" w:customStyle="1" w:styleId="CommentTextChar">
    <w:name w:val="Comment Text Char"/>
    <w:basedOn w:val="DefaultParagraphFont"/>
    <w:link w:val="CommentText"/>
    <w:uiPriority w:val="99"/>
    <w:semiHidden/>
    <w:rsid w:val="00204F86"/>
    <w:rPr>
      <w:sz w:val="20"/>
      <w:szCs w:val="20"/>
    </w:rPr>
  </w:style>
  <w:style w:type="paragraph" w:styleId="CommentSubject">
    <w:name w:val="annotation subject"/>
    <w:basedOn w:val="CommentText"/>
    <w:next w:val="CommentText"/>
    <w:link w:val="CommentSubjectChar"/>
    <w:uiPriority w:val="99"/>
    <w:semiHidden/>
    <w:unhideWhenUsed/>
    <w:rsid w:val="00204F86"/>
    <w:rPr>
      <w:b/>
      <w:bCs/>
    </w:rPr>
  </w:style>
  <w:style w:type="character" w:customStyle="1" w:styleId="CommentSubjectChar">
    <w:name w:val="Comment Subject Char"/>
    <w:basedOn w:val="CommentTextChar"/>
    <w:link w:val="CommentSubject"/>
    <w:uiPriority w:val="99"/>
    <w:semiHidden/>
    <w:rsid w:val="00204F86"/>
    <w:rPr>
      <w:b/>
      <w:bCs/>
      <w:sz w:val="20"/>
      <w:szCs w:val="20"/>
    </w:rPr>
  </w:style>
  <w:style w:type="paragraph" w:styleId="Revision">
    <w:name w:val="Revision"/>
    <w:hidden/>
    <w:uiPriority w:val="99"/>
    <w:semiHidden/>
    <w:rsid w:val="002579D0"/>
    <w:pPr>
      <w:spacing w:after="0" w:line="240" w:lineRule="auto"/>
    </w:pPr>
  </w:style>
  <w:style w:type="paragraph" w:styleId="Header">
    <w:name w:val="header"/>
    <w:basedOn w:val="Normal"/>
    <w:link w:val="HeaderChar"/>
    <w:uiPriority w:val="99"/>
    <w:unhideWhenUsed/>
    <w:rsid w:val="006967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13"/>
  </w:style>
  <w:style w:type="paragraph" w:styleId="Footer">
    <w:name w:val="footer"/>
    <w:basedOn w:val="Normal"/>
    <w:link w:val="FooterChar"/>
    <w:uiPriority w:val="99"/>
    <w:unhideWhenUsed/>
    <w:rsid w:val="006967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13"/>
  </w:style>
  <w:style w:type="paragraph" w:styleId="NoSpacing">
    <w:name w:val="No Spacing"/>
    <w:uiPriority w:val="1"/>
    <w:qFormat/>
    <w:rsid w:val="007975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281626">
      <w:bodyDiv w:val="1"/>
      <w:marLeft w:val="0"/>
      <w:marRight w:val="0"/>
      <w:marTop w:val="0"/>
      <w:marBottom w:val="0"/>
      <w:divBdr>
        <w:top w:val="none" w:sz="0" w:space="0" w:color="auto"/>
        <w:left w:val="none" w:sz="0" w:space="0" w:color="auto"/>
        <w:bottom w:val="none" w:sz="0" w:space="0" w:color="auto"/>
        <w:right w:val="none" w:sz="0" w:space="0" w:color="auto"/>
      </w:divBdr>
    </w:div>
    <w:div w:id="483006781">
      <w:bodyDiv w:val="1"/>
      <w:marLeft w:val="0"/>
      <w:marRight w:val="0"/>
      <w:marTop w:val="0"/>
      <w:marBottom w:val="0"/>
      <w:divBdr>
        <w:top w:val="none" w:sz="0" w:space="0" w:color="auto"/>
        <w:left w:val="none" w:sz="0" w:space="0" w:color="auto"/>
        <w:bottom w:val="none" w:sz="0" w:space="0" w:color="auto"/>
        <w:right w:val="none" w:sz="0" w:space="0" w:color="auto"/>
      </w:divBdr>
    </w:div>
    <w:div w:id="610167371">
      <w:bodyDiv w:val="1"/>
      <w:marLeft w:val="0"/>
      <w:marRight w:val="0"/>
      <w:marTop w:val="0"/>
      <w:marBottom w:val="0"/>
      <w:divBdr>
        <w:top w:val="none" w:sz="0" w:space="0" w:color="auto"/>
        <w:left w:val="none" w:sz="0" w:space="0" w:color="auto"/>
        <w:bottom w:val="none" w:sz="0" w:space="0" w:color="auto"/>
        <w:right w:val="none" w:sz="0" w:space="0" w:color="auto"/>
      </w:divBdr>
      <w:divsChild>
        <w:div w:id="690834742">
          <w:marLeft w:val="0"/>
          <w:marRight w:val="0"/>
          <w:marTop w:val="0"/>
          <w:marBottom w:val="150"/>
          <w:divBdr>
            <w:top w:val="single" w:sz="2" w:space="6" w:color="E5E7EB"/>
            <w:left w:val="single" w:sz="2" w:space="6" w:color="E5E7EB"/>
            <w:bottom w:val="single" w:sz="2" w:space="6" w:color="E5E7EB"/>
            <w:right w:val="single" w:sz="2" w:space="6" w:color="E5E7EB"/>
          </w:divBdr>
        </w:div>
      </w:divsChild>
    </w:div>
    <w:div w:id="685980019">
      <w:bodyDiv w:val="1"/>
      <w:marLeft w:val="0"/>
      <w:marRight w:val="0"/>
      <w:marTop w:val="0"/>
      <w:marBottom w:val="0"/>
      <w:divBdr>
        <w:top w:val="none" w:sz="0" w:space="0" w:color="auto"/>
        <w:left w:val="none" w:sz="0" w:space="0" w:color="auto"/>
        <w:bottom w:val="none" w:sz="0" w:space="0" w:color="auto"/>
        <w:right w:val="none" w:sz="0" w:space="0" w:color="auto"/>
      </w:divBdr>
    </w:div>
    <w:div w:id="717357161">
      <w:bodyDiv w:val="1"/>
      <w:marLeft w:val="0"/>
      <w:marRight w:val="0"/>
      <w:marTop w:val="0"/>
      <w:marBottom w:val="0"/>
      <w:divBdr>
        <w:top w:val="none" w:sz="0" w:space="0" w:color="auto"/>
        <w:left w:val="none" w:sz="0" w:space="0" w:color="auto"/>
        <w:bottom w:val="none" w:sz="0" w:space="0" w:color="auto"/>
        <w:right w:val="none" w:sz="0" w:space="0" w:color="auto"/>
      </w:divBdr>
    </w:div>
    <w:div w:id="795833508">
      <w:bodyDiv w:val="1"/>
      <w:marLeft w:val="0"/>
      <w:marRight w:val="0"/>
      <w:marTop w:val="0"/>
      <w:marBottom w:val="0"/>
      <w:divBdr>
        <w:top w:val="none" w:sz="0" w:space="0" w:color="auto"/>
        <w:left w:val="none" w:sz="0" w:space="0" w:color="auto"/>
        <w:bottom w:val="none" w:sz="0" w:space="0" w:color="auto"/>
        <w:right w:val="none" w:sz="0" w:space="0" w:color="auto"/>
      </w:divBdr>
    </w:div>
    <w:div w:id="808328034">
      <w:bodyDiv w:val="1"/>
      <w:marLeft w:val="0"/>
      <w:marRight w:val="0"/>
      <w:marTop w:val="0"/>
      <w:marBottom w:val="0"/>
      <w:divBdr>
        <w:top w:val="none" w:sz="0" w:space="0" w:color="auto"/>
        <w:left w:val="none" w:sz="0" w:space="0" w:color="auto"/>
        <w:bottom w:val="none" w:sz="0" w:space="0" w:color="auto"/>
        <w:right w:val="none" w:sz="0" w:space="0" w:color="auto"/>
      </w:divBdr>
    </w:div>
    <w:div w:id="822619968">
      <w:bodyDiv w:val="1"/>
      <w:marLeft w:val="0"/>
      <w:marRight w:val="0"/>
      <w:marTop w:val="0"/>
      <w:marBottom w:val="0"/>
      <w:divBdr>
        <w:top w:val="none" w:sz="0" w:space="0" w:color="auto"/>
        <w:left w:val="none" w:sz="0" w:space="0" w:color="auto"/>
        <w:bottom w:val="none" w:sz="0" w:space="0" w:color="auto"/>
        <w:right w:val="none" w:sz="0" w:space="0" w:color="auto"/>
      </w:divBdr>
    </w:div>
    <w:div w:id="838544634">
      <w:bodyDiv w:val="1"/>
      <w:marLeft w:val="0"/>
      <w:marRight w:val="0"/>
      <w:marTop w:val="0"/>
      <w:marBottom w:val="0"/>
      <w:divBdr>
        <w:top w:val="none" w:sz="0" w:space="0" w:color="auto"/>
        <w:left w:val="none" w:sz="0" w:space="0" w:color="auto"/>
        <w:bottom w:val="none" w:sz="0" w:space="0" w:color="auto"/>
        <w:right w:val="none" w:sz="0" w:space="0" w:color="auto"/>
      </w:divBdr>
    </w:div>
    <w:div w:id="842671772">
      <w:bodyDiv w:val="1"/>
      <w:marLeft w:val="0"/>
      <w:marRight w:val="0"/>
      <w:marTop w:val="0"/>
      <w:marBottom w:val="0"/>
      <w:divBdr>
        <w:top w:val="none" w:sz="0" w:space="0" w:color="auto"/>
        <w:left w:val="none" w:sz="0" w:space="0" w:color="auto"/>
        <w:bottom w:val="none" w:sz="0" w:space="0" w:color="auto"/>
        <w:right w:val="none" w:sz="0" w:space="0" w:color="auto"/>
      </w:divBdr>
    </w:div>
    <w:div w:id="956566588">
      <w:bodyDiv w:val="1"/>
      <w:marLeft w:val="0"/>
      <w:marRight w:val="0"/>
      <w:marTop w:val="0"/>
      <w:marBottom w:val="0"/>
      <w:divBdr>
        <w:top w:val="none" w:sz="0" w:space="0" w:color="auto"/>
        <w:left w:val="none" w:sz="0" w:space="0" w:color="auto"/>
        <w:bottom w:val="none" w:sz="0" w:space="0" w:color="auto"/>
        <w:right w:val="none" w:sz="0" w:space="0" w:color="auto"/>
      </w:divBdr>
    </w:div>
    <w:div w:id="1082683596">
      <w:bodyDiv w:val="1"/>
      <w:marLeft w:val="0"/>
      <w:marRight w:val="0"/>
      <w:marTop w:val="0"/>
      <w:marBottom w:val="0"/>
      <w:divBdr>
        <w:top w:val="none" w:sz="0" w:space="0" w:color="auto"/>
        <w:left w:val="none" w:sz="0" w:space="0" w:color="auto"/>
        <w:bottom w:val="none" w:sz="0" w:space="0" w:color="auto"/>
        <w:right w:val="none" w:sz="0" w:space="0" w:color="auto"/>
      </w:divBdr>
    </w:div>
    <w:div w:id="1178809080">
      <w:bodyDiv w:val="1"/>
      <w:marLeft w:val="0"/>
      <w:marRight w:val="0"/>
      <w:marTop w:val="0"/>
      <w:marBottom w:val="0"/>
      <w:divBdr>
        <w:top w:val="none" w:sz="0" w:space="0" w:color="auto"/>
        <w:left w:val="none" w:sz="0" w:space="0" w:color="auto"/>
        <w:bottom w:val="none" w:sz="0" w:space="0" w:color="auto"/>
        <w:right w:val="none" w:sz="0" w:space="0" w:color="auto"/>
      </w:divBdr>
    </w:div>
    <w:div w:id="1192379581">
      <w:bodyDiv w:val="1"/>
      <w:marLeft w:val="0"/>
      <w:marRight w:val="0"/>
      <w:marTop w:val="0"/>
      <w:marBottom w:val="0"/>
      <w:divBdr>
        <w:top w:val="none" w:sz="0" w:space="0" w:color="auto"/>
        <w:left w:val="none" w:sz="0" w:space="0" w:color="auto"/>
        <w:bottom w:val="none" w:sz="0" w:space="0" w:color="auto"/>
        <w:right w:val="none" w:sz="0" w:space="0" w:color="auto"/>
      </w:divBdr>
    </w:div>
    <w:div w:id="1271358085">
      <w:bodyDiv w:val="1"/>
      <w:marLeft w:val="0"/>
      <w:marRight w:val="0"/>
      <w:marTop w:val="0"/>
      <w:marBottom w:val="0"/>
      <w:divBdr>
        <w:top w:val="none" w:sz="0" w:space="0" w:color="auto"/>
        <w:left w:val="none" w:sz="0" w:space="0" w:color="auto"/>
        <w:bottom w:val="none" w:sz="0" w:space="0" w:color="auto"/>
        <w:right w:val="none" w:sz="0" w:space="0" w:color="auto"/>
      </w:divBdr>
    </w:div>
    <w:div w:id="1325083761">
      <w:bodyDiv w:val="1"/>
      <w:marLeft w:val="0"/>
      <w:marRight w:val="0"/>
      <w:marTop w:val="0"/>
      <w:marBottom w:val="0"/>
      <w:divBdr>
        <w:top w:val="none" w:sz="0" w:space="0" w:color="auto"/>
        <w:left w:val="none" w:sz="0" w:space="0" w:color="auto"/>
        <w:bottom w:val="none" w:sz="0" w:space="0" w:color="auto"/>
        <w:right w:val="none" w:sz="0" w:space="0" w:color="auto"/>
      </w:divBdr>
    </w:div>
    <w:div w:id="1357775005">
      <w:bodyDiv w:val="1"/>
      <w:marLeft w:val="0"/>
      <w:marRight w:val="0"/>
      <w:marTop w:val="0"/>
      <w:marBottom w:val="0"/>
      <w:divBdr>
        <w:top w:val="none" w:sz="0" w:space="0" w:color="auto"/>
        <w:left w:val="none" w:sz="0" w:space="0" w:color="auto"/>
        <w:bottom w:val="none" w:sz="0" w:space="0" w:color="auto"/>
        <w:right w:val="none" w:sz="0" w:space="0" w:color="auto"/>
      </w:divBdr>
    </w:div>
    <w:div w:id="1385910087">
      <w:bodyDiv w:val="1"/>
      <w:marLeft w:val="0"/>
      <w:marRight w:val="0"/>
      <w:marTop w:val="0"/>
      <w:marBottom w:val="0"/>
      <w:divBdr>
        <w:top w:val="none" w:sz="0" w:space="0" w:color="auto"/>
        <w:left w:val="none" w:sz="0" w:space="0" w:color="auto"/>
        <w:bottom w:val="none" w:sz="0" w:space="0" w:color="auto"/>
        <w:right w:val="none" w:sz="0" w:space="0" w:color="auto"/>
      </w:divBdr>
    </w:div>
    <w:div w:id="1916086482">
      <w:bodyDiv w:val="1"/>
      <w:marLeft w:val="0"/>
      <w:marRight w:val="0"/>
      <w:marTop w:val="0"/>
      <w:marBottom w:val="0"/>
      <w:divBdr>
        <w:top w:val="none" w:sz="0" w:space="0" w:color="auto"/>
        <w:left w:val="none" w:sz="0" w:space="0" w:color="auto"/>
        <w:bottom w:val="none" w:sz="0" w:space="0" w:color="auto"/>
        <w:right w:val="none" w:sz="0" w:space="0" w:color="auto"/>
      </w:divBdr>
    </w:div>
    <w:div w:id="2006131853">
      <w:bodyDiv w:val="1"/>
      <w:marLeft w:val="0"/>
      <w:marRight w:val="0"/>
      <w:marTop w:val="0"/>
      <w:marBottom w:val="0"/>
      <w:divBdr>
        <w:top w:val="none" w:sz="0" w:space="0" w:color="auto"/>
        <w:left w:val="none" w:sz="0" w:space="0" w:color="auto"/>
        <w:bottom w:val="none" w:sz="0" w:space="0" w:color="auto"/>
        <w:right w:val="none" w:sz="0" w:space="0" w:color="auto"/>
      </w:divBdr>
    </w:div>
    <w:div w:id="212699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B35D-891A-44E8-B08E-D272AAA2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3650</Words>
  <Characters>20808</Characters>
  <Application>Microsoft Office Word</Application>
  <DocSecurity>0</DocSecurity>
  <Lines>173</Lines>
  <Paragraphs>48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HANIFE BENSEN BOSTANCI</dc:creator>
  <cp:keywords/>
  <dc:description/>
  <cp:lastModifiedBy>DEO</cp:lastModifiedBy>
  <cp:revision>5</cp:revision>
  <cp:lastPrinted>2024-07-30T07:55:00Z</cp:lastPrinted>
  <dcterms:created xsi:type="dcterms:W3CDTF">2025-08-29T13:18:00Z</dcterms:created>
  <dcterms:modified xsi:type="dcterms:W3CDTF">2025-10-17T08:34:00Z</dcterms:modified>
</cp:coreProperties>
</file>