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E015C" w14:textId="243DAABC" w:rsidR="00FB7428" w:rsidRDefault="002756A8" w:rsidP="00FB7428">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8"/>
          <w:szCs w:val="28"/>
        </w:rPr>
      </w:pPr>
      <w:bookmarkStart w:id="0" w:name="_Hlk207709061"/>
      <w:r>
        <w:rPr>
          <w:noProof/>
        </w:rPr>
        <w:drawing>
          <wp:anchor distT="0" distB="0" distL="114300" distR="114300" simplePos="0" relativeHeight="251658240" behindDoc="0" locked="0" layoutInCell="1" allowOverlap="1" wp14:anchorId="6CCBA6A4" wp14:editId="7116A37E">
            <wp:simplePos x="0" y="0"/>
            <wp:positionH relativeFrom="margin">
              <wp:posOffset>2194560</wp:posOffset>
            </wp:positionH>
            <wp:positionV relativeFrom="margin">
              <wp:posOffset>-647700</wp:posOffset>
            </wp:positionV>
            <wp:extent cx="1371600" cy="1371600"/>
            <wp:effectExtent l="0" t="0" r="0" b="0"/>
            <wp:wrapSquare wrapText="bothSides"/>
            <wp:docPr id="9562882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6288230" name="Picture 1"/>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71600" cy="1371600"/>
                    </a:xfrm>
                    <a:prstGeom prst="rect">
                      <a:avLst/>
                    </a:prstGeom>
                  </pic:spPr>
                </pic:pic>
              </a:graphicData>
            </a:graphic>
          </wp:anchor>
        </w:drawing>
      </w:r>
    </w:p>
    <w:p w14:paraId="4D97F405" w14:textId="77777777" w:rsidR="002756A8" w:rsidRDefault="002756A8" w:rsidP="00FB7428">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8"/>
          <w:szCs w:val="28"/>
        </w:rPr>
      </w:pPr>
      <w:bookmarkStart w:id="1" w:name="_Hlk207272578"/>
    </w:p>
    <w:p w14:paraId="1C72B9DE" w14:textId="77777777" w:rsidR="002756A8" w:rsidRDefault="002756A8" w:rsidP="00FB7428">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8"/>
          <w:szCs w:val="28"/>
        </w:rPr>
      </w:pPr>
    </w:p>
    <w:p w14:paraId="60143593" w14:textId="77777777" w:rsidR="002756A8" w:rsidRDefault="002756A8" w:rsidP="00FB7428">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8"/>
          <w:szCs w:val="28"/>
        </w:rPr>
      </w:pPr>
    </w:p>
    <w:p w14:paraId="0F7707FB" w14:textId="78514014" w:rsidR="00FB7428" w:rsidRDefault="00FB7428" w:rsidP="00483AF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ALTINBAŞ KIBRIS ÜNİVERSİTESİ</w:t>
      </w:r>
    </w:p>
    <w:p w14:paraId="6479EEB0" w14:textId="77777777" w:rsidR="00FB7428" w:rsidRDefault="00FB7428" w:rsidP="00483AF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w:t>
      </w:r>
      <w:r w:rsidRPr="00373CC0">
        <w:rPr>
          <w:rFonts w:ascii="Times New Roman" w:eastAsia="Times New Roman" w:hAnsi="Times New Roman" w:cs="Times New Roman"/>
          <w:b/>
          <w:color w:val="000000"/>
          <w:sz w:val="28"/>
          <w:szCs w:val="28"/>
        </w:rPr>
        <w:t>DÜNYA BARIŞ ÜNİVERSİTESİ</w:t>
      </w:r>
      <w:r>
        <w:rPr>
          <w:rFonts w:ascii="Times New Roman" w:eastAsia="Times New Roman" w:hAnsi="Times New Roman" w:cs="Times New Roman"/>
          <w:b/>
          <w:color w:val="000000"/>
          <w:sz w:val="28"/>
          <w:szCs w:val="28"/>
        </w:rPr>
        <w:t>)</w:t>
      </w:r>
    </w:p>
    <w:p w14:paraId="2B9A1EB2" w14:textId="77777777" w:rsidR="00FB7428" w:rsidRDefault="00FB7428" w:rsidP="00483AF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1B31EA03" w14:textId="486F30E7" w:rsidR="00FB7428" w:rsidRDefault="00FB7428" w:rsidP="00483AF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8"/>
          <w:szCs w:val="28"/>
        </w:rPr>
      </w:pPr>
      <w:r w:rsidRPr="00FB7428">
        <w:rPr>
          <w:rFonts w:ascii="Times New Roman" w:eastAsia="Times New Roman" w:hAnsi="Times New Roman" w:cs="Times New Roman"/>
          <w:b/>
          <w:color w:val="000000"/>
          <w:sz w:val="28"/>
          <w:szCs w:val="28"/>
        </w:rPr>
        <w:t>ÖĞRENİM HAR</w:t>
      </w:r>
      <w:r w:rsidR="009429A0">
        <w:rPr>
          <w:rFonts w:ascii="Times New Roman" w:eastAsia="Times New Roman" w:hAnsi="Times New Roman" w:cs="Times New Roman"/>
          <w:b/>
          <w:color w:val="000000"/>
          <w:sz w:val="28"/>
          <w:szCs w:val="28"/>
        </w:rPr>
        <w:t>Ç YÖNETMELİĞİ</w:t>
      </w:r>
    </w:p>
    <w:p w14:paraId="6CB3E4AF" w14:textId="77777777" w:rsidR="00D6751C" w:rsidRDefault="00D6751C" w:rsidP="00483AF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8"/>
          <w:szCs w:val="28"/>
        </w:rPr>
      </w:pPr>
    </w:p>
    <w:p w14:paraId="5339B627" w14:textId="42EA44AA" w:rsidR="00215983" w:rsidRDefault="00D6751C" w:rsidP="00483AF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8"/>
          <w:szCs w:val="28"/>
        </w:rPr>
      </w:pPr>
      <w:r>
        <w:rPr>
          <w:rFonts w:ascii="Times New Roman" w:hAnsi="Times New Roman" w:cs="Times New Roman"/>
          <w:b/>
          <w:bCs/>
        </w:rPr>
        <w:t>(İsim değişikliği: Senato No: 34, Tarih: 16.10.2025)</w:t>
      </w:r>
    </w:p>
    <w:p w14:paraId="5761BE78" w14:textId="4B1DB35A" w:rsidR="00215983" w:rsidRDefault="00215983" w:rsidP="00483AF5">
      <w:pPr>
        <w:widowControl w:val="0"/>
        <w:pBdr>
          <w:top w:val="nil"/>
          <w:left w:val="nil"/>
          <w:bottom w:val="single" w:sz="6" w:space="1" w:color="auto"/>
          <w:right w:val="nil"/>
          <w:between w:val="nil"/>
        </w:pBdr>
        <w:spacing w:line="240" w:lineRule="auto"/>
        <w:jc w:val="center"/>
        <w:rPr>
          <w:rFonts w:ascii="Times New Roman" w:eastAsia="Times New Roman" w:hAnsi="Times New Roman" w:cs="Times New Roman"/>
          <w:b/>
          <w:color w:val="000000"/>
          <w:sz w:val="28"/>
          <w:szCs w:val="28"/>
        </w:rPr>
      </w:pPr>
    </w:p>
    <w:bookmarkEnd w:id="0"/>
    <w:bookmarkEnd w:id="1"/>
    <w:p w14:paraId="582B3079" w14:textId="549D2AA4" w:rsidR="002B23CF" w:rsidRDefault="00483AF5" w:rsidP="00483AF5">
      <w:pPr>
        <w:widowControl w:val="0"/>
        <w:pBdr>
          <w:top w:val="nil"/>
          <w:left w:val="nil"/>
          <w:bottom w:val="nil"/>
          <w:right w:val="nil"/>
          <w:between w:val="nil"/>
        </w:pBdr>
        <w:tabs>
          <w:tab w:val="left" w:pos="2970"/>
        </w:tabs>
        <w:spacing w:before="269" w:line="240" w:lineRule="auto"/>
        <w:ind w:left="1813"/>
        <w:rPr>
          <w:rStyle w:val="PageNumber"/>
          <w:b/>
          <w:bCs/>
          <w:sz w:val="18"/>
          <w:szCs w:val="18"/>
        </w:rPr>
      </w:pPr>
      <w:r w:rsidRPr="00483AF5">
        <w:rPr>
          <w:rStyle w:val="PageNumber"/>
          <w:rFonts w:ascii="Times New Roman" w:hAnsi="Times New Roman" w:cs="Times New Roman"/>
          <w:b/>
          <w:bCs/>
          <w:color w:val="000000"/>
          <w:sz w:val="18"/>
          <w:szCs w:val="18"/>
        </w:rPr>
        <w:tab/>
      </w:r>
    </w:p>
    <w:tbl>
      <w:tblPr>
        <w:tblStyle w:val="TableGrid"/>
        <w:tblW w:w="0" w:type="auto"/>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5"/>
        <w:gridCol w:w="463"/>
        <w:gridCol w:w="5806"/>
      </w:tblGrid>
      <w:tr w:rsidR="009429A0" w14:paraId="0D8D40F1" w14:textId="77777777" w:rsidTr="002B23CF">
        <w:tc>
          <w:tcPr>
            <w:tcW w:w="2735" w:type="dxa"/>
          </w:tcPr>
          <w:p w14:paraId="58FD0BF7" w14:textId="4A41A9B1" w:rsidR="009429A0" w:rsidRDefault="009429A0" w:rsidP="007C13EC">
            <w:pPr>
              <w:widowControl w:val="0"/>
              <w:pBdr>
                <w:top w:val="nil"/>
                <w:left w:val="nil"/>
                <w:bottom w:val="nil"/>
                <w:right w:val="nil"/>
                <w:between w:val="nil"/>
              </w:pBdr>
              <w:ind w:left="5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Kısa İsim</w:t>
            </w:r>
          </w:p>
        </w:tc>
        <w:tc>
          <w:tcPr>
            <w:tcW w:w="463" w:type="dxa"/>
          </w:tcPr>
          <w:p w14:paraId="7EC0D8E5" w14:textId="129C9B5C" w:rsidR="009429A0" w:rsidRDefault="009429A0" w:rsidP="007C13EC">
            <w:pPr>
              <w:widowControl w:val="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w:t>
            </w:r>
          </w:p>
        </w:tc>
        <w:tc>
          <w:tcPr>
            <w:tcW w:w="5806" w:type="dxa"/>
          </w:tcPr>
          <w:p w14:paraId="474DC50C" w14:textId="4EEF56B0" w:rsidR="009429A0" w:rsidRDefault="009429A0" w:rsidP="007C13EC">
            <w:pPr>
              <w:widowControl w:val="0"/>
              <w:pBdr>
                <w:top w:val="nil"/>
                <w:left w:val="nil"/>
                <w:bottom w:val="nil"/>
                <w:right w:val="nil"/>
                <w:between w:val="nil"/>
              </w:pBdr>
              <w:spacing w:before="34" w:line="229" w:lineRule="auto"/>
              <w:ind w:left="53" w:right="102" w:firstLine="2"/>
              <w:jc w:val="both"/>
              <w:rPr>
                <w:rFonts w:ascii="Times New Roman" w:eastAsia="Times New Roman" w:hAnsi="Times New Roman" w:cs="Times New Roman"/>
                <w:color w:val="000000"/>
                <w:sz w:val="24"/>
                <w:szCs w:val="24"/>
              </w:rPr>
            </w:pPr>
            <w:r w:rsidRPr="009429A0">
              <w:rPr>
                <w:rFonts w:ascii="Times New Roman" w:eastAsia="Times New Roman" w:hAnsi="Times New Roman" w:cs="Times New Roman"/>
                <w:color w:val="000000"/>
                <w:sz w:val="24"/>
                <w:szCs w:val="24"/>
              </w:rPr>
              <w:t>Bu yönetmelik, “</w:t>
            </w:r>
            <w:r>
              <w:rPr>
                <w:rFonts w:ascii="Times New Roman" w:eastAsia="Times New Roman" w:hAnsi="Times New Roman" w:cs="Times New Roman"/>
                <w:color w:val="000000"/>
                <w:sz w:val="24"/>
                <w:szCs w:val="24"/>
              </w:rPr>
              <w:t>Altınbaş Kıbrıs</w:t>
            </w:r>
            <w:r w:rsidRPr="009429A0">
              <w:rPr>
                <w:rFonts w:ascii="Times New Roman" w:eastAsia="Times New Roman" w:hAnsi="Times New Roman" w:cs="Times New Roman"/>
                <w:color w:val="000000"/>
                <w:sz w:val="24"/>
                <w:szCs w:val="24"/>
              </w:rPr>
              <w:t xml:space="preserve"> Üniversitesi Öğrenim Harç Yönetmeliği” olarak isimlendirilir.</w:t>
            </w:r>
          </w:p>
        </w:tc>
      </w:tr>
      <w:tr w:rsidR="009429A0" w14:paraId="44910563" w14:textId="77777777" w:rsidTr="002B23CF">
        <w:tc>
          <w:tcPr>
            <w:tcW w:w="2735" w:type="dxa"/>
          </w:tcPr>
          <w:p w14:paraId="302A7413" w14:textId="349C0A64" w:rsidR="009429A0" w:rsidRDefault="009429A0" w:rsidP="007C13EC">
            <w:pPr>
              <w:widowControl w:val="0"/>
              <w:pBdr>
                <w:top w:val="nil"/>
                <w:left w:val="nil"/>
                <w:bottom w:val="nil"/>
                <w:right w:val="nil"/>
                <w:between w:val="nil"/>
              </w:pBdr>
              <w:ind w:left="5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Amaç</w:t>
            </w:r>
          </w:p>
        </w:tc>
        <w:tc>
          <w:tcPr>
            <w:tcW w:w="463" w:type="dxa"/>
          </w:tcPr>
          <w:p w14:paraId="67B3C402" w14:textId="291A6E63" w:rsidR="009429A0" w:rsidRDefault="009429A0" w:rsidP="007C13EC">
            <w:pPr>
              <w:widowControl w:val="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w:t>
            </w:r>
          </w:p>
        </w:tc>
        <w:tc>
          <w:tcPr>
            <w:tcW w:w="5806" w:type="dxa"/>
          </w:tcPr>
          <w:p w14:paraId="76736906" w14:textId="29377DD8" w:rsidR="009429A0" w:rsidRDefault="009429A0" w:rsidP="007C13EC">
            <w:pPr>
              <w:widowControl w:val="0"/>
              <w:pBdr>
                <w:top w:val="nil"/>
                <w:left w:val="nil"/>
                <w:bottom w:val="nil"/>
                <w:right w:val="nil"/>
                <w:between w:val="nil"/>
              </w:pBdr>
              <w:spacing w:before="34" w:line="229" w:lineRule="auto"/>
              <w:ind w:left="53" w:right="102" w:firstLine="2"/>
              <w:jc w:val="both"/>
              <w:rPr>
                <w:rFonts w:ascii="Times New Roman" w:eastAsia="Times New Roman" w:hAnsi="Times New Roman" w:cs="Times New Roman"/>
                <w:color w:val="000000"/>
                <w:sz w:val="24"/>
                <w:szCs w:val="24"/>
              </w:rPr>
            </w:pPr>
            <w:r w:rsidRPr="009429A0">
              <w:rPr>
                <w:rFonts w:ascii="Times New Roman" w:eastAsia="Times New Roman" w:hAnsi="Times New Roman" w:cs="Times New Roman"/>
                <w:color w:val="000000"/>
                <w:sz w:val="24"/>
                <w:szCs w:val="24"/>
              </w:rPr>
              <w:t xml:space="preserve">Bu Yönetmeliğin amacı, </w:t>
            </w:r>
            <w:r w:rsidR="00D6751C">
              <w:rPr>
                <w:rFonts w:ascii="Times New Roman" w:eastAsia="Times New Roman" w:hAnsi="Times New Roman" w:cs="Times New Roman"/>
                <w:color w:val="000000"/>
                <w:sz w:val="24"/>
                <w:szCs w:val="24"/>
              </w:rPr>
              <w:t>ALCU</w:t>
            </w:r>
            <w:r w:rsidRPr="009429A0">
              <w:rPr>
                <w:rFonts w:ascii="Times New Roman" w:eastAsia="Times New Roman" w:hAnsi="Times New Roman" w:cs="Times New Roman"/>
                <w:color w:val="000000"/>
                <w:sz w:val="24"/>
                <w:szCs w:val="24"/>
              </w:rPr>
              <w:t xml:space="preserve"> öğrencilerinin kayıt yapmaları, izinli ayrılmaları veya kayıt silmeleri halinde, ödemekle yükümlü oldukları öğrenim harçlarını düzenlemektir.</w:t>
            </w:r>
          </w:p>
        </w:tc>
      </w:tr>
      <w:tr w:rsidR="00FB7428" w:rsidRPr="0025334E" w14:paraId="6AB4FF0E" w14:textId="77777777" w:rsidTr="002B23CF">
        <w:tc>
          <w:tcPr>
            <w:tcW w:w="2735" w:type="dxa"/>
          </w:tcPr>
          <w:p w14:paraId="47002FD8" w14:textId="77777777" w:rsidR="00FB7428" w:rsidRDefault="00FB7428" w:rsidP="006C48ED">
            <w:pPr>
              <w:widowControl w:val="0"/>
              <w:pBdr>
                <w:top w:val="nil"/>
                <w:left w:val="nil"/>
                <w:bottom w:val="nil"/>
                <w:right w:val="nil"/>
                <w:between w:val="nil"/>
              </w:pBdr>
              <w:ind w:left="5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Kapsam  </w:t>
            </w:r>
          </w:p>
          <w:p w14:paraId="6D384C6E" w14:textId="77777777" w:rsidR="00FB7428" w:rsidRDefault="00FB7428" w:rsidP="006C48ED">
            <w:pPr>
              <w:widowControl w:val="0"/>
              <w:jc w:val="both"/>
              <w:rPr>
                <w:rFonts w:ascii="Times New Roman" w:eastAsia="Times New Roman" w:hAnsi="Times New Roman" w:cs="Times New Roman"/>
                <w:b/>
                <w:color w:val="000000"/>
                <w:sz w:val="24"/>
                <w:szCs w:val="24"/>
              </w:rPr>
            </w:pPr>
          </w:p>
        </w:tc>
        <w:tc>
          <w:tcPr>
            <w:tcW w:w="463" w:type="dxa"/>
          </w:tcPr>
          <w:p w14:paraId="23D9056F" w14:textId="76099FE2" w:rsidR="00FB7428" w:rsidRDefault="009429A0" w:rsidP="006C48ED">
            <w:pPr>
              <w:widowControl w:val="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w:t>
            </w:r>
          </w:p>
        </w:tc>
        <w:tc>
          <w:tcPr>
            <w:tcW w:w="5806" w:type="dxa"/>
          </w:tcPr>
          <w:p w14:paraId="57B23556" w14:textId="30244D83" w:rsidR="00FB7428" w:rsidRPr="0025334E" w:rsidRDefault="0025334E" w:rsidP="006C48ED">
            <w:pPr>
              <w:widowControl w:val="0"/>
              <w:pBdr>
                <w:top w:val="nil"/>
                <w:left w:val="nil"/>
                <w:bottom w:val="nil"/>
                <w:right w:val="nil"/>
                <w:between w:val="nil"/>
              </w:pBdr>
              <w:spacing w:before="34" w:line="229" w:lineRule="auto"/>
              <w:ind w:left="53" w:right="102" w:firstLine="2"/>
              <w:jc w:val="both"/>
              <w:rPr>
                <w:rFonts w:ascii="Times New Roman" w:eastAsia="Times New Roman" w:hAnsi="Times New Roman" w:cs="Times New Roman"/>
                <w:bCs/>
                <w:color w:val="000000"/>
                <w:sz w:val="24"/>
                <w:szCs w:val="24"/>
              </w:rPr>
            </w:pPr>
            <w:r w:rsidRPr="0025334E">
              <w:rPr>
                <w:rFonts w:ascii="Times New Roman" w:eastAsia="Times New Roman" w:hAnsi="Times New Roman" w:cs="Times New Roman"/>
                <w:bCs/>
                <w:color w:val="000000"/>
                <w:sz w:val="24"/>
                <w:szCs w:val="24"/>
              </w:rPr>
              <w:t xml:space="preserve">Bu Yönetmelik, </w:t>
            </w:r>
            <w:r w:rsidR="007A2A64">
              <w:rPr>
                <w:rFonts w:ascii="Times New Roman" w:eastAsia="Times New Roman" w:hAnsi="Times New Roman" w:cs="Times New Roman"/>
                <w:color w:val="000000"/>
                <w:sz w:val="24"/>
                <w:szCs w:val="24"/>
              </w:rPr>
              <w:t>Altınbaş Kıbrıs</w:t>
            </w:r>
            <w:r w:rsidR="007A2A64" w:rsidRPr="009429A0">
              <w:rPr>
                <w:rFonts w:ascii="Times New Roman" w:eastAsia="Times New Roman" w:hAnsi="Times New Roman" w:cs="Times New Roman"/>
                <w:color w:val="000000"/>
                <w:sz w:val="24"/>
                <w:szCs w:val="24"/>
              </w:rPr>
              <w:t xml:space="preserve"> Üniversitesi</w:t>
            </w:r>
            <w:r w:rsidRPr="0025334E">
              <w:rPr>
                <w:rFonts w:ascii="Times New Roman" w:eastAsia="Times New Roman" w:hAnsi="Times New Roman" w:cs="Times New Roman"/>
                <w:bCs/>
                <w:color w:val="000000"/>
                <w:sz w:val="24"/>
                <w:szCs w:val="24"/>
              </w:rPr>
              <w:t>’</w:t>
            </w:r>
            <w:r w:rsidR="007A2A64">
              <w:rPr>
                <w:rFonts w:ascii="Times New Roman" w:eastAsia="Times New Roman" w:hAnsi="Times New Roman" w:cs="Times New Roman"/>
                <w:bCs/>
                <w:color w:val="000000"/>
                <w:sz w:val="24"/>
                <w:szCs w:val="24"/>
              </w:rPr>
              <w:t xml:space="preserve"> n</w:t>
            </w:r>
            <w:r w:rsidRPr="0025334E">
              <w:rPr>
                <w:rFonts w:ascii="Times New Roman" w:eastAsia="Times New Roman" w:hAnsi="Times New Roman" w:cs="Times New Roman"/>
                <w:bCs/>
                <w:color w:val="000000"/>
                <w:sz w:val="24"/>
                <w:szCs w:val="24"/>
              </w:rPr>
              <w:t>e yeni kabul edilmiş, kayıtlı, izinli veya kaydı bekletilen tüm öğrencileri kapsar.</w:t>
            </w:r>
          </w:p>
        </w:tc>
      </w:tr>
      <w:tr w:rsidR="00FB7428" w14:paraId="45FA003B" w14:textId="77777777" w:rsidTr="002B23CF">
        <w:tc>
          <w:tcPr>
            <w:tcW w:w="2735" w:type="dxa"/>
          </w:tcPr>
          <w:p w14:paraId="3CA99B9F" w14:textId="77777777" w:rsidR="00FB7428" w:rsidRDefault="00FB7428" w:rsidP="006C48ED">
            <w:pPr>
              <w:widowControl w:val="0"/>
              <w:pBdr>
                <w:top w:val="nil"/>
                <w:left w:val="nil"/>
                <w:bottom w:val="nil"/>
                <w:right w:val="nil"/>
                <w:between w:val="nil"/>
              </w:pBdr>
              <w:ind w:left="25"/>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Öğrenim Harcının Belirlenmesi ve İlanı </w:t>
            </w:r>
          </w:p>
          <w:p w14:paraId="51C3ECF1" w14:textId="77777777" w:rsidR="00FB7428" w:rsidRDefault="00FB7428" w:rsidP="006C48ED">
            <w:pPr>
              <w:widowControl w:val="0"/>
              <w:pBdr>
                <w:top w:val="nil"/>
                <w:left w:val="nil"/>
                <w:bottom w:val="nil"/>
                <w:right w:val="nil"/>
                <w:between w:val="nil"/>
              </w:pBdr>
              <w:ind w:left="58"/>
              <w:jc w:val="both"/>
              <w:rPr>
                <w:rFonts w:ascii="Times New Roman" w:eastAsia="Times New Roman" w:hAnsi="Times New Roman" w:cs="Times New Roman"/>
                <w:b/>
                <w:color w:val="000000"/>
                <w:sz w:val="24"/>
                <w:szCs w:val="24"/>
              </w:rPr>
            </w:pPr>
          </w:p>
        </w:tc>
        <w:tc>
          <w:tcPr>
            <w:tcW w:w="463" w:type="dxa"/>
          </w:tcPr>
          <w:p w14:paraId="6465ACA5" w14:textId="665E8B52" w:rsidR="00FB7428" w:rsidRDefault="0025334E" w:rsidP="006C48ED">
            <w:pPr>
              <w:widowControl w:val="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w:t>
            </w:r>
          </w:p>
        </w:tc>
        <w:tc>
          <w:tcPr>
            <w:tcW w:w="5806" w:type="dxa"/>
          </w:tcPr>
          <w:p w14:paraId="2B9D20A4" w14:textId="0C0997BD" w:rsidR="00FB7428" w:rsidRDefault="00FB7428" w:rsidP="006C48ED">
            <w:pPr>
              <w:widowControl w:val="0"/>
              <w:pBdr>
                <w:top w:val="nil"/>
                <w:left w:val="nil"/>
                <w:bottom w:val="nil"/>
                <w:right w:val="nil"/>
                <w:between w:val="nil"/>
              </w:pBdr>
              <w:spacing w:before="35" w:line="229" w:lineRule="auto"/>
              <w:ind w:left="23" w:right="105" w:hanging="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Üniversite’de öğrenim ücrete tabidir. Öğrencilerden alınacak tüm harçlar, fonlar ve ücretler giriş sınavlarının ilanından </w:t>
            </w:r>
            <w:r w:rsidRPr="0025334E">
              <w:rPr>
                <w:rFonts w:ascii="Times New Roman" w:eastAsia="Times New Roman" w:hAnsi="Times New Roman" w:cs="Times New Roman"/>
                <w:color w:val="000000"/>
                <w:sz w:val="24"/>
                <w:szCs w:val="24"/>
              </w:rPr>
              <w:t>önce</w:t>
            </w:r>
            <w:r w:rsidR="0025334E" w:rsidRPr="0025334E">
              <w:rPr>
                <w:rFonts w:ascii="Times New Roman" w:hAnsi="Times New Roman" w:cs="Times New Roman"/>
              </w:rPr>
              <w:t xml:space="preserve"> Mütevelli Heyeti</w:t>
            </w:r>
            <w:r w:rsidR="0025334E" w:rsidRPr="0025334E">
              <w:rPr>
                <w:rFonts w:ascii="Times New Roman" w:eastAsia="Times New Roman" w:hAnsi="Times New Roman" w:cs="Times New Roman"/>
                <w:color w:val="000000"/>
                <w:sz w:val="24"/>
                <w:szCs w:val="24"/>
              </w:rPr>
              <w:t xml:space="preserve"> tarafından saptanır</w:t>
            </w:r>
            <w:r w:rsidRPr="0025334E">
              <w:rPr>
                <w:rFonts w:ascii="Times New Roman" w:eastAsia="Times New Roman" w:hAnsi="Times New Roman" w:cs="Times New Roman"/>
                <w:color w:val="000000"/>
                <w:sz w:val="24"/>
                <w:szCs w:val="24"/>
              </w:rPr>
              <w:t xml:space="preserve"> </w:t>
            </w:r>
            <w:r w:rsidR="0025334E">
              <w:rPr>
                <w:rFonts w:ascii="Times New Roman" w:eastAsia="Times New Roman" w:hAnsi="Times New Roman" w:cs="Times New Roman"/>
                <w:color w:val="000000"/>
                <w:sz w:val="24"/>
                <w:szCs w:val="24"/>
              </w:rPr>
              <w:t xml:space="preserve">ve </w:t>
            </w:r>
            <w:r w:rsidRPr="0025334E">
              <w:rPr>
                <w:rFonts w:ascii="Times New Roman" w:eastAsia="Times New Roman" w:hAnsi="Times New Roman" w:cs="Times New Roman"/>
                <w:color w:val="000000"/>
                <w:sz w:val="24"/>
                <w:szCs w:val="24"/>
              </w:rPr>
              <w:t>Rektörlük vasıtasıyla ilan edilir.</w:t>
            </w:r>
            <w:r>
              <w:rPr>
                <w:rFonts w:ascii="Times New Roman" w:eastAsia="Times New Roman" w:hAnsi="Times New Roman" w:cs="Times New Roman"/>
                <w:color w:val="000000"/>
                <w:sz w:val="24"/>
                <w:szCs w:val="24"/>
              </w:rPr>
              <w:t xml:space="preserve">  </w:t>
            </w:r>
          </w:p>
        </w:tc>
      </w:tr>
      <w:tr w:rsidR="00FB7428" w14:paraId="4B20F588" w14:textId="77777777" w:rsidTr="002B23CF">
        <w:tc>
          <w:tcPr>
            <w:tcW w:w="2735" w:type="dxa"/>
          </w:tcPr>
          <w:p w14:paraId="22E7AA4E" w14:textId="77777777" w:rsidR="00FB7428" w:rsidRDefault="00FB7428" w:rsidP="006C48ED">
            <w:pPr>
              <w:widowControl w:val="0"/>
              <w:pBdr>
                <w:top w:val="nil"/>
                <w:left w:val="nil"/>
                <w:bottom w:val="nil"/>
                <w:right w:val="nil"/>
                <w:between w:val="nil"/>
              </w:pBdr>
              <w:ind w:left="25"/>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Öğrenim Harcının Ödenmesi  </w:t>
            </w:r>
          </w:p>
          <w:p w14:paraId="2C7D4821" w14:textId="77777777" w:rsidR="00FB7428" w:rsidRDefault="00FB7428" w:rsidP="006C48ED">
            <w:pPr>
              <w:widowControl w:val="0"/>
              <w:pBdr>
                <w:top w:val="nil"/>
                <w:left w:val="nil"/>
                <w:bottom w:val="nil"/>
                <w:right w:val="nil"/>
                <w:between w:val="nil"/>
              </w:pBdr>
              <w:ind w:left="25"/>
              <w:rPr>
                <w:rFonts w:ascii="Times New Roman" w:eastAsia="Times New Roman" w:hAnsi="Times New Roman" w:cs="Times New Roman"/>
                <w:b/>
                <w:color w:val="000000"/>
                <w:sz w:val="24"/>
                <w:szCs w:val="24"/>
              </w:rPr>
            </w:pPr>
          </w:p>
        </w:tc>
        <w:tc>
          <w:tcPr>
            <w:tcW w:w="463" w:type="dxa"/>
          </w:tcPr>
          <w:p w14:paraId="5D44F300" w14:textId="471955E0" w:rsidR="00FB7428" w:rsidRDefault="002A1242" w:rsidP="006C48ED">
            <w:pPr>
              <w:widowControl w:val="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w:t>
            </w:r>
          </w:p>
        </w:tc>
        <w:tc>
          <w:tcPr>
            <w:tcW w:w="5806" w:type="dxa"/>
          </w:tcPr>
          <w:p w14:paraId="392B3F1C" w14:textId="77777777" w:rsidR="00FB7428" w:rsidRDefault="00FB7428" w:rsidP="006C48ED">
            <w:pPr>
              <w:widowControl w:val="0"/>
              <w:pBdr>
                <w:top w:val="nil"/>
                <w:left w:val="nil"/>
                <w:bottom w:val="nil"/>
                <w:right w:val="nil"/>
                <w:between w:val="nil"/>
              </w:pBdr>
              <w:spacing w:before="35" w:line="228" w:lineRule="auto"/>
              <w:ind w:left="24" w:right="99" w:hanging="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Lisans öğrencileri, yıllık üniversite harçlarının iki döneme eşit şekilde bölünerek elde edilen dönemlik harç miktarını, her akademik dönem başında ya peşin olarak ya da Rektörlüğün uygun görmesi durumunda, akademik dönem boyunca, miktarı ve ödeme tarihleri belirlenmiş taksitler halinde ödemek zorundadırlar.  </w:t>
            </w:r>
          </w:p>
        </w:tc>
      </w:tr>
      <w:tr w:rsidR="00FB7428" w14:paraId="6C2D0B83" w14:textId="77777777" w:rsidTr="002B23CF">
        <w:tc>
          <w:tcPr>
            <w:tcW w:w="2735" w:type="dxa"/>
          </w:tcPr>
          <w:p w14:paraId="4A782C83" w14:textId="77777777" w:rsidR="00FB7428" w:rsidRDefault="00FB7428" w:rsidP="002B23CF">
            <w:pPr>
              <w:widowControl w:val="0"/>
              <w:pBdr>
                <w:top w:val="nil"/>
                <w:left w:val="nil"/>
                <w:bottom w:val="nil"/>
                <w:right w:val="nil"/>
                <w:between w:val="nil"/>
              </w:pBdr>
              <w:ind w:left="19"/>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Dönemlik Ders Kayıtları  </w:t>
            </w:r>
          </w:p>
          <w:p w14:paraId="7F5069B7" w14:textId="77777777" w:rsidR="00FB7428" w:rsidRDefault="00FB7428" w:rsidP="006C48ED">
            <w:pPr>
              <w:widowControl w:val="0"/>
              <w:pBdr>
                <w:top w:val="nil"/>
                <w:left w:val="nil"/>
                <w:bottom w:val="nil"/>
                <w:right w:val="nil"/>
                <w:between w:val="nil"/>
              </w:pBdr>
              <w:ind w:left="25"/>
              <w:rPr>
                <w:rFonts w:ascii="Times New Roman" w:eastAsia="Times New Roman" w:hAnsi="Times New Roman" w:cs="Times New Roman"/>
                <w:b/>
                <w:color w:val="000000"/>
                <w:sz w:val="24"/>
                <w:szCs w:val="24"/>
              </w:rPr>
            </w:pPr>
          </w:p>
        </w:tc>
        <w:tc>
          <w:tcPr>
            <w:tcW w:w="463" w:type="dxa"/>
          </w:tcPr>
          <w:p w14:paraId="4AF4804D" w14:textId="4DDAE9C9" w:rsidR="00FB7428" w:rsidRDefault="002A1242" w:rsidP="006C48ED">
            <w:pPr>
              <w:widowControl w:val="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6</w:t>
            </w:r>
          </w:p>
        </w:tc>
        <w:tc>
          <w:tcPr>
            <w:tcW w:w="5806" w:type="dxa"/>
          </w:tcPr>
          <w:p w14:paraId="20EAD654" w14:textId="77777777" w:rsidR="00FB7428" w:rsidRPr="002A1242" w:rsidRDefault="00FB7428" w:rsidP="002A1242">
            <w:pPr>
              <w:pStyle w:val="ListParagraph"/>
              <w:widowControl w:val="0"/>
              <w:numPr>
                <w:ilvl w:val="0"/>
                <w:numId w:val="1"/>
              </w:numPr>
              <w:pBdr>
                <w:top w:val="nil"/>
                <w:left w:val="nil"/>
                <w:bottom w:val="nil"/>
                <w:right w:val="nil"/>
                <w:between w:val="nil"/>
              </w:pBdr>
              <w:spacing w:line="230" w:lineRule="auto"/>
              <w:ind w:right="96"/>
              <w:jc w:val="both"/>
              <w:rPr>
                <w:rFonts w:ascii="Times New Roman" w:eastAsia="Times New Roman" w:hAnsi="Times New Roman" w:cs="Times New Roman"/>
                <w:color w:val="000000"/>
                <w:sz w:val="24"/>
                <w:szCs w:val="24"/>
              </w:rPr>
            </w:pPr>
            <w:r w:rsidRPr="002A1242">
              <w:rPr>
                <w:rFonts w:ascii="Times New Roman" w:eastAsia="Times New Roman" w:hAnsi="Times New Roman" w:cs="Times New Roman"/>
                <w:color w:val="000000"/>
                <w:sz w:val="24"/>
                <w:szCs w:val="24"/>
              </w:rPr>
              <w:t xml:space="preserve">Öğrenciler, dönemlik ders kayıtlarını yapabilmeleri için Üniversite’ye borçlarının olmaması ve taksitli ödeme olması halinde dönemlik öğrenim harcının en az birinci taksitini ödemeleri gerekir. Ders kayıtlarını yapmayan öğrenciler, ders, laboratuvar ve sınava alınmaz. Bu öğrencilere Üniversite tarafından hiçbir belge verilmez.  </w:t>
            </w:r>
          </w:p>
        </w:tc>
      </w:tr>
      <w:tr w:rsidR="00FB7428" w14:paraId="03DCFB4D" w14:textId="77777777" w:rsidTr="002B23CF">
        <w:tc>
          <w:tcPr>
            <w:tcW w:w="2735" w:type="dxa"/>
          </w:tcPr>
          <w:p w14:paraId="171F86DF" w14:textId="77777777" w:rsidR="00FB7428" w:rsidRDefault="00FB7428" w:rsidP="006C48ED">
            <w:pPr>
              <w:widowControl w:val="0"/>
              <w:pBdr>
                <w:top w:val="nil"/>
                <w:left w:val="nil"/>
                <w:bottom w:val="nil"/>
                <w:right w:val="nil"/>
                <w:between w:val="nil"/>
              </w:pBdr>
              <w:ind w:left="19"/>
              <w:jc w:val="both"/>
              <w:rPr>
                <w:rFonts w:ascii="Times New Roman" w:eastAsia="Times New Roman" w:hAnsi="Times New Roman" w:cs="Times New Roman"/>
                <w:b/>
                <w:color w:val="000000"/>
                <w:sz w:val="24"/>
                <w:szCs w:val="24"/>
              </w:rPr>
            </w:pPr>
          </w:p>
        </w:tc>
        <w:tc>
          <w:tcPr>
            <w:tcW w:w="463" w:type="dxa"/>
          </w:tcPr>
          <w:p w14:paraId="2F85CA3E" w14:textId="1D7413B6" w:rsidR="00FB7428" w:rsidRDefault="00FB7428" w:rsidP="006C48ED">
            <w:pPr>
              <w:widowControl w:val="0"/>
              <w:jc w:val="both"/>
              <w:rPr>
                <w:rFonts w:ascii="Times New Roman" w:eastAsia="Times New Roman" w:hAnsi="Times New Roman" w:cs="Times New Roman"/>
                <w:b/>
                <w:color w:val="000000"/>
                <w:sz w:val="24"/>
                <w:szCs w:val="24"/>
              </w:rPr>
            </w:pPr>
          </w:p>
        </w:tc>
        <w:tc>
          <w:tcPr>
            <w:tcW w:w="5806" w:type="dxa"/>
          </w:tcPr>
          <w:p w14:paraId="3AAC6CF6" w14:textId="77777777" w:rsidR="00FB7428" w:rsidRPr="002A1242" w:rsidRDefault="00FB7428" w:rsidP="002A1242">
            <w:pPr>
              <w:pStyle w:val="ListParagraph"/>
              <w:widowControl w:val="0"/>
              <w:numPr>
                <w:ilvl w:val="0"/>
                <w:numId w:val="1"/>
              </w:numPr>
              <w:pBdr>
                <w:top w:val="nil"/>
                <w:left w:val="nil"/>
                <w:bottom w:val="nil"/>
                <w:right w:val="nil"/>
                <w:between w:val="nil"/>
              </w:pBdr>
              <w:spacing w:line="230" w:lineRule="auto"/>
              <w:ind w:right="96"/>
              <w:jc w:val="both"/>
              <w:rPr>
                <w:rFonts w:ascii="Times New Roman" w:eastAsia="Times New Roman" w:hAnsi="Times New Roman" w:cs="Times New Roman"/>
                <w:color w:val="000000"/>
                <w:sz w:val="24"/>
                <w:szCs w:val="24"/>
              </w:rPr>
            </w:pPr>
            <w:r w:rsidRPr="002A1242">
              <w:rPr>
                <w:rFonts w:ascii="Times New Roman" w:eastAsia="Times New Roman" w:hAnsi="Times New Roman" w:cs="Times New Roman"/>
                <w:color w:val="000000"/>
                <w:sz w:val="24"/>
                <w:szCs w:val="24"/>
              </w:rPr>
              <w:t xml:space="preserve">Ancak, mali problemleri olup, para transferinde sıkıntı yaşadığı Rektörlük tarafından tespit edilen tüm öğrencilere geçici süre ve sadece (2 yarı yıl) için kayıt hakkı verilir. Bu şekilde kayıt yapan öğrenciler kendilerine verilen süre boyunca ders ve sınava girme hakkına sahip olur.  Ancak mali yükümlülüklerini yerine getirene kadar kendilerine herhangi bir belge verilmez.  Buna bağlı olarak takip eden dönem başlangıcına kadar mali yükümlülüklerini yerine getirmeyen </w:t>
            </w:r>
            <w:r w:rsidRPr="002A1242">
              <w:rPr>
                <w:rFonts w:ascii="Times New Roman" w:eastAsia="Times New Roman" w:hAnsi="Times New Roman" w:cs="Times New Roman"/>
                <w:color w:val="000000"/>
                <w:sz w:val="24"/>
                <w:szCs w:val="24"/>
              </w:rPr>
              <w:lastRenderedPageBreak/>
              <w:t>öğrenciler, takip eden yarı yıllarda bu haktan yararlanamazlar.</w:t>
            </w:r>
          </w:p>
        </w:tc>
      </w:tr>
      <w:tr w:rsidR="00FB7428" w14:paraId="01AE4E6F" w14:textId="77777777" w:rsidTr="002B23CF">
        <w:tc>
          <w:tcPr>
            <w:tcW w:w="2735" w:type="dxa"/>
          </w:tcPr>
          <w:p w14:paraId="4FA17BF5" w14:textId="77777777" w:rsidR="00FB7428" w:rsidRDefault="00FB7428" w:rsidP="006C48ED">
            <w:pPr>
              <w:widowControl w:val="0"/>
              <w:pBdr>
                <w:top w:val="nil"/>
                <w:left w:val="nil"/>
                <w:bottom w:val="nil"/>
                <w:right w:val="nil"/>
                <w:between w:val="nil"/>
              </w:pBdr>
              <w:ind w:left="19"/>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Ödenmeyen Öğrenim Harcına veya Taksitlere Ceza veya Faiz Uygulanması</w:t>
            </w:r>
          </w:p>
        </w:tc>
        <w:tc>
          <w:tcPr>
            <w:tcW w:w="463" w:type="dxa"/>
          </w:tcPr>
          <w:p w14:paraId="011D4EAF" w14:textId="566FBCDE" w:rsidR="00FB7428" w:rsidRDefault="002A1242" w:rsidP="006C48ED">
            <w:pPr>
              <w:widowControl w:val="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7</w:t>
            </w:r>
          </w:p>
        </w:tc>
        <w:tc>
          <w:tcPr>
            <w:tcW w:w="5806" w:type="dxa"/>
          </w:tcPr>
          <w:p w14:paraId="5C603988" w14:textId="77777777" w:rsidR="00FB7428" w:rsidRPr="002A1242" w:rsidRDefault="00FB7428" w:rsidP="002A1242">
            <w:pPr>
              <w:pStyle w:val="ListParagraph"/>
              <w:widowControl w:val="0"/>
              <w:numPr>
                <w:ilvl w:val="0"/>
                <w:numId w:val="2"/>
              </w:numPr>
              <w:pBdr>
                <w:top w:val="nil"/>
                <w:left w:val="nil"/>
                <w:bottom w:val="nil"/>
                <w:right w:val="nil"/>
                <w:between w:val="nil"/>
              </w:pBdr>
              <w:spacing w:line="229" w:lineRule="auto"/>
              <w:ind w:right="103"/>
              <w:jc w:val="both"/>
              <w:rPr>
                <w:rFonts w:ascii="Times New Roman" w:eastAsia="Times New Roman" w:hAnsi="Times New Roman" w:cs="Times New Roman"/>
                <w:color w:val="000000"/>
                <w:sz w:val="24"/>
                <w:szCs w:val="24"/>
              </w:rPr>
            </w:pPr>
            <w:r w:rsidRPr="002A1242">
              <w:rPr>
                <w:rFonts w:ascii="Times New Roman" w:eastAsia="Times New Roman" w:hAnsi="Times New Roman" w:cs="Times New Roman"/>
                <w:color w:val="000000"/>
                <w:sz w:val="24"/>
                <w:szCs w:val="24"/>
              </w:rPr>
              <w:t xml:space="preserve">Belirtilen tarihte ödenmeyen öğrenim harcına/taksitlere Rektörlük tarafından önerilen gecikme cezası ve/veya faiz uygulanır.  </w:t>
            </w:r>
          </w:p>
          <w:p w14:paraId="728C0BD1" w14:textId="77777777" w:rsidR="00FB7428" w:rsidRDefault="00FB7428" w:rsidP="006C48ED">
            <w:pPr>
              <w:widowControl w:val="0"/>
              <w:pBdr>
                <w:top w:val="nil"/>
                <w:left w:val="nil"/>
                <w:bottom w:val="nil"/>
                <w:right w:val="nil"/>
                <w:between w:val="nil"/>
              </w:pBdr>
              <w:spacing w:line="230" w:lineRule="auto"/>
              <w:ind w:left="18" w:right="96" w:firstLine="24"/>
              <w:jc w:val="both"/>
              <w:rPr>
                <w:rFonts w:ascii="Times New Roman" w:eastAsia="Times New Roman" w:hAnsi="Times New Roman" w:cs="Times New Roman"/>
                <w:color w:val="000000"/>
                <w:sz w:val="24"/>
                <w:szCs w:val="24"/>
              </w:rPr>
            </w:pPr>
          </w:p>
        </w:tc>
      </w:tr>
      <w:tr w:rsidR="00FB7428" w14:paraId="070950DC" w14:textId="77777777" w:rsidTr="002B23CF">
        <w:tc>
          <w:tcPr>
            <w:tcW w:w="2735" w:type="dxa"/>
          </w:tcPr>
          <w:p w14:paraId="1703B565" w14:textId="77777777" w:rsidR="00FB7428" w:rsidRDefault="00FB7428" w:rsidP="006C48ED">
            <w:pPr>
              <w:widowControl w:val="0"/>
              <w:pBdr>
                <w:top w:val="nil"/>
                <w:left w:val="nil"/>
                <w:bottom w:val="nil"/>
                <w:right w:val="nil"/>
                <w:between w:val="nil"/>
              </w:pBdr>
              <w:ind w:left="19"/>
              <w:rPr>
                <w:rFonts w:ascii="Times New Roman" w:eastAsia="Times New Roman" w:hAnsi="Times New Roman" w:cs="Times New Roman"/>
                <w:b/>
                <w:color w:val="000000"/>
                <w:sz w:val="24"/>
                <w:szCs w:val="24"/>
              </w:rPr>
            </w:pPr>
          </w:p>
        </w:tc>
        <w:tc>
          <w:tcPr>
            <w:tcW w:w="463" w:type="dxa"/>
          </w:tcPr>
          <w:p w14:paraId="04529899" w14:textId="6AAB8C24" w:rsidR="00FB7428" w:rsidRDefault="00FB7428" w:rsidP="006C48ED">
            <w:pPr>
              <w:widowControl w:val="0"/>
              <w:jc w:val="both"/>
              <w:rPr>
                <w:rFonts w:ascii="Times New Roman" w:eastAsia="Times New Roman" w:hAnsi="Times New Roman" w:cs="Times New Roman"/>
                <w:b/>
                <w:color w:val="000000"/>
                <w:sz w:val="24"/>
                <w:szCs w:val="24"/>
              </w:rPr>
            </w:pPr>
          </w:p>
        </w:tc>
        <w:tc>
          <w:tcPr>
            <w:tcW w:w="5806" w:type="dxa"/>
          </w:tcPr>
          <w:p w14:paraId="6FB4D2D6" w14:textId="77777777" w:rsidR="00FB7428" w:rsidRPr="002A1242" w:rsidRDefault="00FB7428" w:rsidP="002A1242">
            <w:pPr>
              <w:pStyle w:val="ListParagraph"/>
              <w:widowControl w:val="0"/>
              <w:numPr>
                <w:ilvl w:val="0"/>
                <w:numId w:val="2"/>
              </w:numPr>
              <w:pBdr>
                <w:top w:val="nil"/>
                <w:left w:val="nil"/>
                <w:bottom w:val="nil"/>
                <w:right w:val="nil"/>
                <w:between w:val="nil"/>
              </w:pBdr>
              <w:spacing w:before="65" w:line="233" w:lineRule="auto"/>
              <w:ind w:right="100"/>
              <w:jc w:val="both"/>
              <w:rPr>
                <w:rFonts w:ascii="Times New Roman" w:eastAsia="Times New Roman" w:hAnsi="Times New Roman" w:cs="Times New Roman"/>
                <w:color w:val="000000"/>
                <w:sz w:val="24"/>
                <w:szCs w:val="24"/>
              </w:rPr>
            </w:pPr>
            <w:r w:rsidRPr="002A1242">
              <w:rPr>
                <w:rFonts w:ascii="Times New Roman" w:eastAsia="Times New Roman" w:hAnsi="Times New Roman" w:cs="Times New Roman"/>
                <w:color w:val="000000"/>
                <w:sz w:val="24"/>
                <w:szCs w:val="24"/>
              </w:rPr>
              <w:t xml:space="preserve">Borçlu öğrencilerin (mezun durumdakiler dahil) bazılarına veya tümüne gecikme cezası ve/veya faiz uygulamasının kaldırılması Rektörlük tarafından değerlendirilir. </w:t>
            </w:r>
          </w:p>
        </w:tc>
      </w:tr>
      <w:tr w:rsidR="00FB7428" w14:paraId="5C89F542" w14:textId="77777777" w:rsidTr="002B23CF">
        <w:tc>
          <w:tcPr>
            <w:tcW w:w="2735" w:type="dxa"/>
          </w:tcPr>
          <w:p w14:paraId="0B6FB7CE" w14:textId="77777777" w:rsidR="00FB7428" w:rsidRDefault="00FB7428" w:rsidP="006C48ED">
            <w:pPr>
              <w:widowControl w:val="0"/>
              <w:pBdr>
                <w:top w:val="nil"/>
                <w:left w:val="nil"/>
                <w:bottom w:val="nil"/>
                <w:right w:val="nil"/>
                <w:between w:val="nil"/>
              </w:pBdr>
              <w:ind w:left="18"/>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Yarı Zamanlı Öğrenciler ve Maddi Yükümlülükleri  </w:t>
            </w:r>
          </w:p>
          <w:p w14:paraId="57EB0FEF" w14:textId="77777777" w:rsidR="00FB7428" w:rsidRDefault="00FB7428" w:rsidP="006C48ED">
            <w:pPr>
              <w:widowControl w:val="0"/>
              <w:pBdr>
                <w:top w:val="nil"/>
                <w:left w:val="nil"/>
                <w:bottom w:val="nil"/>
                <w:right w:val="nil"/>
                <w:between w:val="nil"/>
              </w:pBdr>
              <w:ind w:left="19"/>
              <w:rPr>
                <w:rFonts w:ascii="Times New Roman" w:eastAsia="Times New Roman" w:hAnsi="Times New Roman" w:cs="Times New Roman"/>
                <w:b/>
                <w:color w:val="000000"/>
                <w:sz w:val="24"/>
                <w:szCs w:val="24"/>
              </w:rPr>
            </w:pPr>
          </w:p>
        </w:tc>
        <w:tc>
          <w:tcPr>
            <w:tcW w:w="463" w:type="dxa"/>
          </w:tcPr>
          <w:p w14:paraId="6FCF2335" w14:textId="4CCB1EA0" w:rsidR="00FB7428" w:rsidRDefault="002A1242" w:rsidP="006C48ED">
            <w:pPr>
              <w:widowControl w:val="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8</w:t>
            </w:r>
          </w:p>
        </w:tc>
        <w:tc>
          <w:tcPr>
            <w:tcW w:w="5806" w:type="dxa"/>
          </w:tcPr>
          <w:p w14:paraId="78868ADB" w14:textId="3B6127E0" w:rsidR="00FB7428" w:rsidRPr="002A1242" w:rsidRDefault="00FB7428" w:rsidP="002A1242">
            <w:pPr>
              <w:pStyle w:val="ListParagraph"/>
              <w:widowControl w:val="0"/>
              <w:numPr>
                <w:ilvl w:val="0"/>
                <w:numId w:val="3"/>
              </w:numPr>
              <w:pBdr>
                <w:top w:val="nil"/>
                <w:left w:val="nil"/>
                <w:bottom w:val="nil"/>
                <w:right w:val="nil"/>
                <w:between w:val="nil"/>
              </w:pBdr>
              <w:spacing w:before="65" w:line="233" w:lineRule="auto"/>
              <w:ind w:right="100"/>
              <w:jc w:val="both"/>
              <w:rPr>
                <w:rFonts w:ascii="Times New Roman" w:eastAsia="Times New Roman" w:hAnsi="Times New Roman" w:cs="Times New Roman"/>
                <w:color w:val="000000"/>
                <w:sz w:val="24"/>
                <w:szCs w:val="24"/>
              </w:rPr>
            </w:pPr>
            <w:r w:rsidRPr="002A1242">
              <w:rPr>
                <w:rFonts w:ascii="Times New Roman" w:eastAsia="Times New Roman" w:hAnsi="Times New Roman" w:cs="Times New Roman"/>
                <w:color w:val="000000"/>
                <w:sz w:val="24"/>
                <w:szCs w:val="24"/>
              </w:rPr>
              <w:t>“</w:t>
            </w:r>
            <w:r w:rsidR="00D6751C">
              <w:rPr>
                <w:rFonts w:ascii="Times New Roman" w:eastAsia="Times New Roman" w:hAnsi="Times New Roman" w:cs="Times New Roman"/>
                <w:color w:val="000000"/>
                <w:sz w:val="24"/>
                <w:szCs w:val="24"/>
              </w:rPr>
              <w:t>ALCU</w:t>
            </w:r>
            <w:r w:rsidRPr="002A1242">
              <w:rPr>
                <w:rFonts w:ascii="Times New Roman" w:eastAsia="Times New Roman" w:hAnsi="Times New Roman" w:cs="Times New Roman"/>
                <w:color w:val="000000"/>
                <w:sz w:val="24"/>
                <w:szCs w:val="24"/>
              </w:rPr>
              <w:t xml:space="preserve"> Ders Kayıt Esaslarına” göre, “Yarı zamanlı” statüdeki Lisans öğrencileri, dönemlik öğrenim harcının, o dönem için almış oldukları ders sayısının, o yarı yılın normal ders yüküne oranı kadar harç öderler.  </w:t>
            </w:r>
          </w:p>
        </w:tc>
      </w:tr>
      <w:tr w:rsidR="00FB7428" w14:paraId="57C4E97B" w14:textId="77777777" w:rsidTr="002B23CF">
        <w:tc>
          <w:tcPr>
            <w:tcW w:w="2735" w:type="dxa"/>
          </w:tcPr>
          <w:p w14:paraId="3392CF00" w14:textId="77777777" w:rsidR="00FB7428" w:rsidRDefault="00FB7428" w:rsidP="006C48ED">
            <w:pPr>
              <w:widowControl w:val="0"/>
              <w:pBdr>
                <w:top w:val="nil"/>
                <w:left w:val="nil"/>
                <w:bottom w:val="nil"/>
                <w:right w:val="nil"/>
                <w:between w:val="nil"/>
              </w:pBdr>
              <w:ind w:left="18"/>
              <w:rPr>
                <w:rFonts w:ascii="Times New Roman" w:eastAsia="Times New Roman" w:hAnsi="Times New Roman" w:cs="Times New Roman"/>
                <w:b/>
                <w:color w:val="000000"/>
                <w:sz w:val="24"/>
                <w:szCs w:val="24"/>
              </w:rPr>
            </w:pPr>
          </w:p>
        </w:tc>
        <w:tc>
          <w:tcPr>
            <w:tcW w:w="463" w:type="dxa"/>
          </w:tcPr>
          <w:p w14:paraId="221C0DAA" w14:textId="05C8C4BB" w:rsidR="00FB7428" w:rsidRDefault="00FB7428" w:rsidP="006C48ED">
            <w:pPr>
              <w:widowControl w:val="0"/>
              <w:jc w:val="both"/>
              <w:rPr>
                <w:rFonts w:ascii="Times New Roman" w:eastAsia="Times New Roman" w:hAnsi="Times New Roman" w:cs="Times New Roman"/>
                <w:b/>
                <w:color w:val="000000"/>
                <w:sz w:val="24"/>
                <w:szCs w:val="24"/>
              </w:rPr>
            </w:pPr>
          </w:p>
        </w:tc>
        <w:tc>
          <w:tcPr>
            <w:tcW w:w="5806" w:type="dxa"/>
          </w:tcPr>
          <w:p w14:paraId="2945045B" w14:textId="77777777" w:rsidR="00FB7428" w:rsidRPr="002A1242" w:rsidRDefault="00FB7428" w:rsidP="002A1242">
            <w:pPr>
              <w:pStyle w:val="ListParagraph"/>
              <w:widowControl w:val="0"/>
              <w:numPr>
                <w:ilvl w:val="0"/>
                <w:numId w:val="3"/>
              </w:numPr>
              <w:pBdr>
                <w:top w:val="nil"/>
                <w:left w:val="nil"/>
                <w:bottom w:val="nil"/>
                <w:right w:val="nil"/>
                <w:between w:val="nil"/>
              </w:pBdr>
              <w:spacing w:before="3" w:line="229" w:lineRule="auto"/>
              <w:ind w:right="95"/>
              <w:jc w:val="both"/>
              <w:rPr>
                <w:rFonts w:ascii="Times New Roman" w:eastAsia="Times New Roman" w:hAnsi="Times New Roman" w:cs="Times New Roman"/>
                <w:color w:val="000000"/>
                <w:sz w:val="24"/>
                <w:szCs w:val="24"/>
              </w:rPr>
            </w:pPr>
            <w:r w:rsidRPr="002A1242">
              <w:rPr>
                <w:rFonts w:ascii="Times New Roman" w:eastAsia="Times New Roman" w:hAnsi="Times New Roman" w:cs="Times New Roman"/>
                <w:color w:val="000000"/>
                <w:sz w:val="24"/>
                <w:szCs w:val="24"/>
              </w:rPr>
              <w:t>Müfredatındaki tüm dersleri tamamlayan ancak mezuniyet için sadece “Yaz Stajı” veya “Stajları” kalan öğrenciler, öğrenim harcı olarak almış oldukları her staj için dönem harcının (1/20 oranını) öderler.</w:t>
            </w:r>
          </w:p>
        </w:tc>
      </w:tr>
      <w:tr w:rsidR="00FB7428" w14:paraId="62600232" w14:textId="77777777" w:rsidTr="002B23CF">
        <w:tc>
          <w:tcPr>
            <w:tcW w:w="2735" w:type="dxa"/>
          </w:tcPr>
          <w:p w14:paraId="383DE608" w14:textId="77777777" w:rsidR="00FB7428" w:rsidRDefault="00FB7428" w:rsidP="006C48ED">
            <w:pPr>
              <w:widowControl w:val="0"/>
              <w:pBdr>
                <w:top w:val="nil"/>
                <w:left w:val="nil"/>
                <w:bottom w:val="nil"/>
                <w:right w:val="nil"/>
                <w:between w:val="nil"/>
              </w:pBdr>
              <w:ind w:left="2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Kaydı Bekletilen ve Terk Öğrenciler ve Maddi Yükümlülükleri  </w:t>
            </w:r>
          </w:p>
          <w:p w14:paraId="39AE8C49" w14:textId="77777777" w:rsidR="00FB7428" w:rsidRDefault="00FB7428" w:rsidP="006C48ED">
            <w:pPr>
              <w:widowControl w:val="0"/>
              <w:pBdr>
                <w:top w:val="nil"/>
                <w:left w:val="nil"/>
                <w:bottom w:val="nil"/>
                <w:right w:val="nil"/>
                <w:between w:val="nil"/>
              </w:pBdr>
              <w:ind w:left="18"/>
              <w:rPr>
                <w:rFonts w:ascii="Times New Roman" w:eastAsia="Times New Roman" w:hAnsi="Times New Roman" w:cs="Times New Roman"/>
                <w:b/>
                <w:color w:val="000000"/>
                <w:sz w:val="24"/>
                <w:szCs w:val="24"/>
              </w:rPr>
            </w:pPr>
          </w:p>
        </w:tc>
        <w:tc>
          <w:tcPr>
            <w:tcW w:w="463" w:type="dxa"/>
          </w:tcPr>
          <w:p w14:paraId="78489C04" w14:textId="1EC32323" w:rsidR="00FB7428" w:rsidRDefault="002A1242" w:rsidP="006C48ED">
            <w:pPr>
              <w:widowControl w:val="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9</w:t>
            </w:r>
          </w:p>
        </w:tc>
        <w:tc>
          <w:tcPr>
            <w:tcW w:w="5806" w:type="dxa"/>
          </w:tcPr>
          <w:p w14:paraId="14963AF2" w14:textId="77777777" w:rsidR="00FB7428" w:rsidRDefault="00FB7428" w:rsidP="006C48ED">
            <w:pPr>
              <w:widowControl w:val="0"/>
              <w:pBdr>
                <w:top w:val="nil"/>
                <w:left w:val="nil"/>
                <w:bottom w:val="nil"/>
                <w:right w:val="nil"/>
                <w:between w:val="nil"/>
              </w:pBdr>
              <w:spacing w:before="3" w:line="229" w:lineRule="auto"/>
              <w:ind w:left="24" w:right="95"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İlgili yarı yılın “ders ekleme bırakma” (add-drop) süresi sonuna kadar kayıt işlemlerini tamamlamayan öğrencinin kaydı bekletilir. “Kaydı Bekletilen Öğrenci” statüsündeki öğrenciler, takip eden dönemde veya öncesinde başvurmaları halinde, beklemeli durumda olduğu her dönem için dönemlik öğrenim ücretinin (%10) nu kadar izinli ayrılma harcı öderler.</w:t>
            </w:r>
          </w:p>
        </w:tc>
      </w:tr>
      <w:tr w:rsidR="00FB7428" w14:paraId="16C8FFA4" w14:textId="77777777" w:rsidTr="002B23CF">
        <w:tc>
          <w:tcPr>
            <w:tcW w:w="2735" w:type="dxa"/>
          </w:tcPr>
          <w:p w14:paraId="18411F6B" w14:textId="77777777" w:rsidR="00FB7428" w:rsidRPr="004E16E3" w:rsidRDefault="00FB7428" w:rsidP="006C48ED">
            <w:pPr>
              <w:widowControl w:val="0"/>
              <w:pBdr>
                <w:top w:val="nil"/>
                <w:left w:val="nil"/>
                <w:bottom w:val="nil"/>
                <w:right w:val="nil"/>
                <w:between w:val="nil"/>
              </w:pBdr>
              <w:ind w:left="21"/>
              <w:rPr>
                <w:rFonts w:ascii="Times New Roman" w:eastAsia="Times New Roman" w:hAnsi="Times New Roman" w:cs="Times New Roman"/>
                <w:b/>
                <w:color w:val="000000"/>
                <w:sz w:val="24"/>
                <w:szCs w:val="24"/>
              </w:rPr>
            </w:pPr>
            <w:r w:rsidRPr="004E16E3">
              <w:rPr>
                <w:rFonts w:ascii="Times New Roman" w:eastAsia="Times New Roman" w:hAnsi="Times New Roman" w:cs="Times New Roman"/>
                <w:b/>
                <w:color w:val="000000"/>
                <w:sz w:val="24"/>
                <w:szCs w:val="24"/>
              </w:rPr>
              <w:t xml:space="preserve">İzinli Ayrılan Öğrenciler ve Maddi Yükümlülükleri  </w:t>
            </w:r>
          </w:p>
          <w:p w14:paraId="155F0AE4" w14:textId="77777777" w:rsidR="00FB7428" w:rsidRDefault="00FB7428" w:rsidP="006C48ED">
            <w:pPr>
              <w:widowControl w:val="0"/>
              <w:pBdr>
                <w:top w:val="nil"/>
                <w:left w:val="nil"/>
                <w:bottom w:val="nil"/>
                <w:right w:val="nil"/>
                <w:between w:val="nil"/>
              </w:pBdr>
              <w:ind w:left="21"/>
              <w:rPr>
                <w:rFonts w:ascii="Times New Roman" w:eastAsia="Times New Roman" w:hAnsi="Times New Roman" w:cs="Times New Roman"/>
                <w:b/>
                <w:color w:val="000000"/>
                <w:sz w:val="24"/>
                <w:szCs w:val="24"/>
              </w:rPr>
            </w:pPr>
          </w:p>
        </w:tc>
        <w:tc>
          <w:tcPr>
            <w:tcW w:w="463" w:type="dxa"/>
          </w:tcPr>
          <w:p w14:paraId="7A317716" w14:textId="54024DC4" w:rsidR="00FB7428" w:rsidRDefault="002A1242" w:rsidP="006C48ED">
            <w:pPr>
              <w:widowControl w:val="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w:t>
            </w:r>
          </w:p>
        </w:tc>
        <w:tc>
          <w:tcPr>
            <w:tcW w:w="5806" w:type="dxa"/>
          </w:tcPr>
          <w:p w14:paraId="56B271EA" w14:textId="77777777" w:rsidR="00FB7428" w:rsidRPr="002A1242" w:rsidRDefault="00FB7428" w:rsidP="002A1242">
            <w:pPr>
              <w:pStyle w:val="ListParagraph"/>
              <w:widowControl w:val="0"/>
              <w:numPr>
                <w:ilvl w:val="0"/>
                <w:numId w:val="4"/>
              </w:numPr>
              <w:pBdr>
                <w:top w:val="nil"/>
                <w:left w:val="nil"/>
                <w:bottom w:val="nil"/>
                <w:right w:val="nil"/>
                <w:between w:val="nil"/>
              </w:pBdr>
              <w:spacing w:before="3" w:line="229" w:lineRule="auto"/>
              <w:ind w:right="95"/>
              <w:jc w:val="both"/>
              <w:rPr>
                <w:rFonts w:ascii="Times New Roman" w:eastAsia="Times New Roman" w:hAnsi="Times New Roman" w:cs="Times New Roman"/>
                <w:color w:val="000000"/>
                <w:sz w:val="24"/>
                <w:szCs w:val="24"/>
              </w:rPr>
            </w:pPr>
            <w:r w:rsidRPr="002A1242">
              <w:rPr>
                <w:rFonts w:ascii="Times New Roman" w:eastAsia="Times New Roman" w:hAnsi="Times New Roman" w:cs="Times New Roman"/>
                <w:color w:val="000000"/>
                <w:sz w:val="24"/>
                <w:szCs w:val="24"/>
              </w:rPr>
              <w:t>İzinli ayrılmak için başvuran ve talebi yetkili mercilerce onaylanan öğrenci, dönemlik öğrenim harcını ve başvuru tarihine bağlı olarak belirlenen izinli ayrılma harcını ödemekle yükümlüdür.</w:t>
            </w:r>
          </w:p>
        </w:tc>
      </w:tr>
      <w:tr w:rsidR="00FB7428" w14:paraId="0716743D" w14:textId="77777777" w:rsidTr="002B23CF">
        <w:tc>
          <w:tcPr>
            <w:tcW w:w="2735" w:type="dxa"/>
          </w:tcPr>
          <w:p w14:paraId="3804040E" w14:textId="77777777" w:rsidR="00FB7428" w:rsidRPr="001F5AA8" w:rsidRDefault="00FB7428" w:rsidP="006C48ED">
            <w:pPr>
              <w:widowControl w:val="0"/>
              <w:pBdr>
                <w:top w:val="nil"/>
                <w:left w:val="nil"/>
                <w:bottom w:val="nil"/>
                <w:right w:val="nil"/>
                <w:between w:val="nil"/>
              </w:pBdr>
              <w:ind w:left="21"/>
              <w:rPr>
                <w:rFonts w:ascii="Times New Roman" w:eastAsia="Times New Roman" w:hAnsi="Times New Roman" w:cs="Times New Roman"/>
                <w:b/>
                <w:color w:val="000000"/>
                <w:sz w:val="24"/>
                <w:szCs w:val="24"/>
                <w:highlight w:val="yellow"/>
              </w:rPr>
            </w:pPr>
          </w:p>
        </w:tc>
        <w:tc>
          <w:tcPr>
            <w:tcW w:w="463" w:type="dxa"/>
          </w:tcPr>
          <w:p w14:paraId="0D1C5FE3" w14:textId="08EBAA71" w:rsidR="00FB7428" w:rsidRDefault="00FB7428" w:rsidP="006C48ED">
            <w:pPr>
              <w:widowControl w:val="0"/>
              <w:jc w:val="both"/>
              <w:rPr>
                <w:rFonts w:ascii="Times New Roman" w:eastAsia="Times New Roman" w:hAnsi="Times New Roman" w:cs="Times New Roman"/>
                <w:b/>
                <w:color w:val="000000"/>
                <w:sz w:val="24"/>
                <w:szCs w:val="24"/>
              </w:rPr>
            </w:pPr>
          </w:p>
        </w:tc>
        <w:tc>
          <w:tcPr>
            <w:tcW w:w="5806" w:type="dxa"/>
          </w:tcPr>
          <w:p w14:paraId="14972FEE" w14:textId="77777777" w:rsidR="00FB7428" w:rsidRPr="002A1242" w:rsidRDefault="00FB7428" w:rsidP="002A1242">
            <w:pPr>
              <w:pStyle w:val="ListParagraph"/>
              <w:widowControl w:val="0"/>
              <w:numPr>
                <w:ilvl w:val="0"/>
                <w:numId w:val="4"/>
              </w:numPr>
              <w:pBdr>
                <w:top w:val="nil"/>
                <w:left w:val="nil"/>
                <w:bottom w:val="nil"/>
                <w:right w:val="nil"/>
                <w:between w:val="nil"/>
              </w:pBdr>
              <w:spacing w:before="3" w:line="229" w:lineRule="auto"/>
              <w:ind w:right="280"/>
              <w:jc w:val="both"/>
              <w:rPr>
                <w:rFonts w:ascii="Times New Roman" w:eastAsia="Times New Roman" w:hAnsi="Times New Roman" w:cs="Times New Roman"/>
                <w:color w:val="000000"/>
                <w:sz w:val="24"/>
                <w:szCs w:val="24"/>
              </w:rPr>
            </w:pPr>
            <w:r w:rsidRPr="002A1242">
              <w:rPr>
                <w:rFonts w:ascii="Times New Roman" w:eastAsia="Times New Roman" w:hAnsi="Times New Roman" w:cs="Times New Roman"/>
                <w:color w:val="000000"/>
                <w:sz w:val="24"/>
                <w:szCs w:val="24"/>
              </w:rPr>
              <w:t xml:space="preserve">İzinli ayrılma harcı, ilgili öğrencinin tam zamanlı kayıt yaptırması halinde (herhangi bir burs ve/veya indirim almadan) ödeyeceği harç miktarı üzerinden hesaplanır. </w:t>
            </w:r>
          </w:p>
        </w:tc>
      </w:tr>
      <w:tr w:rsidR="00FB7428" w14:paraId="2ABC16DF" w14:textId="77777777" w:rsidTr="002B23CF">
        <w:tc>
          <w:tcPr>
            <w:tcW w:w="2735" w:type="dxa"/>
          </w:tcPr>
          <w:p w14:paraId="0375F32C" w14:textId="77777777" w:rsidR="00FB7428" w:rsidRPr="001F5AA8" w:rsidRDefault="00FB7428" w:rsidP="006C48ED">
            <w:pPr>
              <w:widowControl w:val="0"/>
              <w:pBdr>
                <w:top w:val="nil"/>
                <w:left w:val="nil"/>
                <w:bottom w:val="nil"/>
                <w:right w:val="nil"/>
                <w:between w:val="nil"/>
              </w:pBdr>
              <w:ind w:left="21"/>
              <w:rPr>
                <w:rFonts w:ascii="Times New Roman" w:eastAsia="Times New Roman" w:hAnsi="Times New Roman" w:cs="Times New Roman"/>
                <w:b/>
                <w:color w:val="000000"/>
                <w:sz w:val="24"/>
                <w:szCs w:val="24"/>
                <w:highlight w:val="yellow"/>
              </w:rPr>
            </w:pPr>
          </w:p>
        </w:tc>
        <w:tc>
          <w:tcPr>
            <w:tcW w:w="463" w:type="dxa"/>
          </w:tcPr>
          <w:p w14:paraId="5EFE9C80" w14:textId="53F65D68" w:rsidR="00FB7428" w:rsidRDefault="00FB7428" w:rsidP="006C48ED">
            <w:pPr>
              <w:widowControl w:val="0"/>
              <w:jc w:val="both"/>
              <w:rPr>
                <w:rFonts w:ascii="Times New Roman" w:eastAsia="Times New Roman" w:hAnsi="Times New Roman" w:cs="Times New Roman"/>
                <w:b/>
                <w:color w:val="000000"/>
                <w:sz w:val="24"/>
                <w:szCs w:val="24"/>
              </w:rPr>
            </w:pPr>
          </w:p>
        </w:tc>
        <w:tc>
          <w:tcPr>
            <w:tcW w:w="5806" w:type="dxa"/>
          </w:tcPr>
          <w:p w14:paraId="68C6B935" w14:textId="77777777" w:rsidR="00FB7428" w:rsidRPr="002A1242" w:rsidRDefault="00FB7428" w:rsidP="002A1242">
            <w:pPr>
              <w:pStyle w:val="ListParagraph"/>
              <w:widowControl w:val="0"/>
              <w:numPr>
                <w:ilvl w:val="0"/>
                <w:numId w:val="4"/>
              </w:numPr>
              <w:pBdr>
                <w:top w:val="nil"/>
                <w:left w:val="nil"/>
                <w:bottom w:val="nil"/>
                <w:right w:val="nil"/>
                <w:between w:val="nil"/>
              </w:pBdr>
              <w:spacing w:before="3" w:line="229" w:lineRule="auto"/>
              <w:ind w:right="280"/>
              <w:jc w:val="both"/>
              <w:rPr>
                <w:rFonts w:ascii="Times New Roman" w:eastAsia="Times New Roman" w:hAnsi="Times New Roman" w:cs="Times New Roman"/>
                <w:color w:val="000000"/>
                <w:sz w:val="24"/>
                <w:szCs w:val="24"/>
              </w:rPr>
            </w:pPr>
            <w:r w:rsidRPr="002A1242">
              <w:rPr>
                <w:rFonts w:ascii="Times New Roman" w:eastAsia="Times New Roman" w:hAnsi="Times New Roman" w:cs="Times New Roman"/>
                <w:color w:val="000000"/>
                <w:sz w:val="24"/>
                <w:szCs w:val="24"/>
              </w:rPr>
              <w:t xml:space="preserve">Mezuniyet için tamamlaması gereken tüm kredili ve/veya kredisiz derslere kayıt yaptırması halinde, “yarı zamanlı” statüde olabilecek öğrencilerden alınacak izinli ayrılma harcı, kayıt yaptırmaları halinde ödeyecekleri “yarı zamanlı öğrenci harç miktarı” üzerinden hesaplanır.  </w:t>
            </w:r>
          </w:p>
        </w:tc>
      </w:tr>
      <w:tr w:rsidR="00FB7428" w14:paraId="55D9CA77" w14:textId="77777777" w:rsidTr="002B23CF">
        <w:tc>
          <w:tcPr>
            <w:tcW w:w="2735" w:type="dxa"/>
          </w:tcPr>
          <w:p w14:paraId="0CC64314" w14:textId="77777777" w:rsidR="00FB7428" w:rsidRPr="001F5AA8" w:rsidRDefault="00FB7428" w:rsidP="006C48ED">
            <w:pPr>
              <w:widowControl w:val="0"/>
              <w:pBdr>
                <w:top w:val="nil"/>
                <w:left w:val="nil"/>
                <w:bottom w:val="nil"/>
                <w:right w:val="nil"/>
                <w:between w:val="nil"/>
              </w:pBdr>
              <w:ind w:left="21"/>
              <w:rPr>
                <w:rFonts w:ascii="Times New Roman" w:eastAsia="Times New Roman" w:hAnsi="Times New Roman" w:cs="Times New Roman"/>
                <w:b/>
                <w:color w:val="000000"/>
                <w:sz w:val="24"/>
                <w:szCs w:val="24"/>
                <w:highlight w:val="yellow"/>
              </w:rPr>
            </w:pPr>
          </w:p>
        </w:tc>
        <w:tc>
          <w:tcPr>
            <w:tcW w:w="463" w:type="dxa"/>
          </w:tcPr>
          <w:p w14:paraId="2D08167B" w14:textId="2D6A4D01" w:rsidR="00FB7428" w:rsidRDefault="00FB7428" w:rsidP="006C48ED">
            <w:pPr>
              <w:widowControl w:val="0"/>
              <w:jc w:val="both"/>
              <w:rPr>
                <w:rFonts w:ascii="Times New Roman" w:eastAsia="Times New Roman" w:hAnsi="Times New Roman" w:cs="Times New Roman"/>
                <w:b/>
                <w:color w:val="000000"/>
                <w:sz w:val="24"/>
                <w:szCs w:val="24"/>
              </w:rPr>
            </w:pPr>
          </w:p>
        </w:tc>
        <w:tc>
          <w:tcPr>
            <w:tcW w:w="5806" w:type="dxa"/>
          </w:tcPr>
          <w:p w14:paraId="2A5339B6" w14:textId="77777777" w:rsidR="00FB7428" w:rsidRPr="002A1242" w:rsidRDefault="00FB7428" w:rsidP="002A1242">
            <w:pPr>
              <w:pStyle w:val="ListParagraph"/>
              <w:widowControl w:val="0"/>
              <w:numPr>
                <w:ilvl w:val="0"/>
                <w:numId w:val="4"/>
              </w:numPr>
              <w:pBdr>
                <w:top w:val="nil"/>
                <w:left w:val="nil"/>
                <w:bottom w:val="nil"/>
                <w:right w:val="nil"/>
                <w:between w:val="nil"/>
              </w:pBdr>
              <w:spacing w:before="3" w:line="229" w:lineRule="auto"/>
              <w:ind w:right="280"/>
              <w:jc w:val="both"/>
              <w:rPr>
                <w:rFonts w:ascii="Times New Roman" w:eastAsia="Times New Roman" w:hAnsi="Times New Roman" w:cs="Times New Roman"/>
                <w:color w:val="000000"/>
                <w:sz w:val="24"/>
                <w:szCs w:val="24"/>
              </w:rPr>
            </w:pPr>
            <w:r w:rsidRPr="002A1242">
              <w:rPr>
                <w:rFonts w:ascii="Times New Roman" w:eastAsia="Times New Roman" w:hAnsi="Times New Roman" w:cs="Times New Roman"/>
                <w:color w:val="000000"/>
                <w:sz w:val="24"/>
                <w:szCs w:val="24"/>
              </w:rPr>
              <w:t xml:space="preserve">Öğrenim harcı burslusu ve/veya öğrenim harcı üzerinden indirim alan öğrenciler, izinli ayrılmaları durumunda, ödemesi gereken harç miktarı üzerinden izinli ayrılma harcı öderler.  </w:t>
            </w:r>
          </w:p>
        </w:tc>
      </w:tr>
      <w:tr w:rsidR="00FB7428" w14:paraId="4D03F60F" w14:textId="77777777" w:rsidTr="002B23CF">
        <w:tc>
          <w:tcPr>
            <w:tcW w:w="2735" w:type="dxa"/>
          </w:tcPr>
          <w:p w14:paraId="1F391EC9" w14:textId="77777777" w:rsidR="00FB7428" w:rsidRPr="001F5AA8" w:rsidRDefault="00FB7428" w:rsidP="006C48ED">
            <w:pPr>
              <w:widowControl w:val="0"/>
              <w:pBdr>
                <w:top w:val="nil"/>
                <w:left w:val="nil"/>
                <w:bottom w:val="nil"/>
                <w:right w:val="nil"/>
                <w:between w:val="nil"/>
              </w:pBdr>
              <w:ind w:left="21"/>
              <w:rPr>
                <w:rFonts w:ascii="Times New Roman" w:eastAsia="Times New Roman" w:hAnsi="Times New Roman" w:cs="Times New Roman"/>
                <w:b/>
                <w:color w:val="000000"/>
                <w:sz w:val="24"/>
                <w:szCs w:val="24"/>
                <w:highlight w:val="yellow"/>
              </w:rPr>
            </w:pPr>
          </w:p>
        </w:tc>
        <w:tc>
          <w:tcPr>
            <w:tcW w:w="463" w:type="dxa"/>
          </w:tcPr>
          <w:p w14:paraId="6D5EB98B" w14:textId="6218DA41" w:rsidR="00FB7428" w:rsidRDefault="00FB7428" w:rsidP="006C48ED">
            <w:pPr>
              <w:widowControl w:val="0"/>
              <w:jc w:val="both"/>
              <w:rPr>
                <w:rFonts w:ascii="Times New Roman" w:eastAsia="Times New Roman" w:hAnsi="Times New Roman" w:cs="Times New Roman"/>
                <w:b/>
                <w:color w:val="000000"/>
                <w:sz w:val="24"/>
                <w:szCs w:val="24"/>
              </w:rPr>
            </w:pPr>
          </w:p>
        </w:tc>
        <w:tc>
          <w:tcPr>
            <w:tcW w:w="5806" w:type="dxa"/>
          </w:tcPr>
          <w:p w14:paraId="6600EFFF" w14:textId="77777777" w:rsidR="00FB7428" w:rsidRPr="002A1242" w:rsidRDefault="00FB7428" w:rsidP="002A1242">
            <w:pPr>
              <w:pStyle w:val="ListParagraph"/>
              <w:widowControl w:val="0"/>
              <w:numPr>
                <w:ilvl w:val="0"/>
                <w:numId w:val="4"/>
              </w:numPr>
              <w:pBdr>
                <w:top w:val="nil"/>
                <w:left w:val="nil"/>
                <w:bottom w:val="nil"/>
                <w:right w:val="nil"/>
                <w:between w:val="nil"/>
              </w:pBdr>
              <w:spacing w:before="3" w:line="229" w:lineRule="auto"/>
              <w:ind w:right="280"/>
              <w:jc w:val="both"/>
              <w:rPr>
                <w:rFonts w:ascii="Times New Roman" w:eastAsia="Times New Roman" w:hAnsi="Times New Roman" w:cs="Times New Roman"/>
                <w:color w:val="000000"/>
                <w:sz w:val="24"/>
                <w:szCs w:val="24"/>
              </w:rPr>
            </w:pPr>
            <w:r w:rsidRPr="002A1242">
              <w:rPr>
                <w:rFonts w:ascii="Times New Roman" w:eastAsia="Times New Roman" w:hAnsi="Times New Roman" w:cs="Times New Roman"/>
                <w:color w:val="000000"/>
                <w:sz w:val="24"/>
                <w:szCs w:val="24"/>
              </w:rPr>
              <w:t xml:space="preserve">Öğrenim harcı burslusu ve/veya öğrenim harcı üzerinden indirim alan öğrenciler, izinli ayrılmaları durumunda, ödemesi gereken harç miktarı üzerinden izinli ayrılma harcı öderler.  </w:t>
            </w:r>
          </w:p>
        </w:tc>
      </w:tr>
      <w:tr w:rsidR="00FB7428" w14:paraId="1917BED0" w14:textId="77777777" w:rsidTr="002B23CF">
        <w:tc>
          <w:tcPr>
            <w:tcW w:w="2735" w:type="dxa"/>
          </w:tcPr>
          <w:p w14:paraId="2C0370EC" w14:textId="77777777" w:rsidR="00FB7428" w:rsidRPr="001F5AA8" w:rsidRDefault="00FB7428" w:rsidP="006C48ED">
            <w:pPr>
              <w:widowControl w:val="0"/>
              <w:pBdr>
                <w:top w:val="nil"/>
                <w:left w:val="nil"/>
                <w:bottom w:val="nil"/>
                <w:right w:val="nil"/>
                <w:between w:val="nil"/>
              </w:pBdr>
              <w:ind w:left="21"/>
              <w:rPr>
                <w:rFonts w:ascii="Times New Roman" w:eastAsia="Times New Roman" w:hAnsi="Times New Roman" w:cs="Times New Roman"/>
                <w:b/>
                <w:color w:val="000000"/>
                <w:sz w:val="24"/>
                <w:szCs w:val="24"/>
                <w:highlight w:val="yellow"/>
              </w:rPr>
            </w:pPr>
          </w:p>
        </w:tc>
        <w:tc>
          <w:tcPr>
            <w:tcW w:w="463" w:type="dxa"/>
          </w:tcPr>
          <w:p w14:paraId="1B0FCE8D" w14:textId="6E79E6F9" w:rsidR="00FB7428" w:rsidRDefault="00FB7428" w:rsidP="006C48ED">
            <w:pPr>
              <w:widowControl w:val="0"/>
              <w:jc w:val="both"/>
              <w:rPr>
                <w:rFonts w:ascii="Times New Roman" w:eastAsia="Times New Roman" w:hAnsi="Times New Roman" w:cs="Times New Roman"/>
                <w:b/>
                <w:color w:val="000000"/>
                <w:sz w:val="24"/>
                <w:szCs w:val="24"/>
              </w:rPr>
            </w:pPr>
          </w:p>
        </w:tc>
        <w:tc>
          <w:tcPr>
            <w:tcW w:w="5806" w:type="dxa"/>
          </w:tcPr>
          <w:p w14:paraId="4873AF45" w14:textId="77777777" w:rsidR="00FB7428" w:rsidRPr="002A1242" w:rsidRDefault="00FB7428" w:rsidP="002A1242">
            <w:pPr>
              <w:pStyle w:val="ListParagraph"/>
              <w:widowControl w:val="0"/>
              <w:numPr>
                <w:ilvl w:val="0"/>
                <w:numId w:val="4"/>
              </w:numPr>
              <w:pBdr>
                <w:top w:val="nil"/>
                <w:left w:val="nil"/>
                <w:bottom w:val="nil"/>
                <w:right w:val="nil"/>
                <w:between w:val="nil"/>
              </w:pBdr>
              <w:spacing w:line="230" w:lineRule="auto"/>
              <w:ind w:right="280"/>
              <w:jc w:val="both"/>
              <w:rPr>
                <w:rFonts w:ascii="Times New Roman" w:eastAsia="Times New Roman" w:hAnsi="Times New Roman" w:cs="Times New Roman"/>
                <w:color w:val="000000"/>
                <w:sz w:val="24"/>
                <w:szCs w:val="24"/>
              </w:rPr>
            </w:pPr>
            <w:r w:rsidRPr="002A1242">
              <w:rPr>
                <w:rFonts w:ascii="Times New Roman" w:eastAsia="Times New Roman" w:hAnsi="Times New Roman" w:cs="Times New Roman"/>
                <w:color w:val="000000"/>
                <w:sz w:val="24"/>
                <w:szCs w:val="24"/>
              </w:rPr>
              <w:t xml:space="preserve">Süreye bağlı tüm değerlendirmelerde, ilgili akademik yıl için önceden ilan edilen “akademik takvim” esas alınır.  </w:t>
            </w:r>
          </w:p>
        </w:tc>
      </w:tr>
      <w:tr w:rsidR="00FB7428" w14:paraId="60C0ED25" w14:textId="77777777" w:rsidTr="002B23CF">
        <w:tc>
          <w:tcPr>
            <w:tcW w:w="2735" w:type="dxa"/>
          </w:tcPr>
          <w:p w14:paraId="3EFFF5BF" w14:textId="77777777" w:rsidR="00FB7428" w:rsidRPr="001F5AA8" w:rsidRDefault="00FB7428" w:rsidP="006C48ED">
            <w:pPr>
              <w:widowControl w:val="0"/>
              <w:pBdr>
                <w:top w:val="nil"/>
                <w:left w:val="nil"/>
                <w:bottom w:val="nil"/>
                <w:right w:val="nil"/>
                <w:between w:val="nil"/>
              </w:pBdr>
              <w:ind w:left="21"/>
              <w:rPr>
                <w:rFonts w:ascii="Times New Roman" w:eastAsia="Times New Roman" w:hAnsi="Times New Roman" w:cs="Times New Roman"/>
                <w:b/>
                <w:color w:val="000000"/>
                <w:sz w:val="24"/>
                <w:szCs w:val="24"/>
                <w:highlight w:val="yellow"/>
              </w:rPr>
            </w:pPr>
          </w:p>
        </w:tc>
        <w:tc>
          <w:tcPr>
            <w:tcW w:w="463" w:type="dxa"/>
          </w:tcPr>
          <w:p w14:paraId="7C838576" w14:textId="559EC5DB" w:rsidR="00FB7428" w:rsidRDefault="00FB7428" w:rsidP="006C48ED">
            <w:pPr>
              <w:widowControl w:val="0"/>
              <w:jc w:val="both"/>
              <w:rPr>
                <w:rFonts w:ascii="Times New Roman" w:eastAsia="Times New Roman" w:hAnsi="Times New Roman" w:cs="Times New Roman"/>
                <w:b/>
                <w:color w:val="000000"/>
                <w:sz w:val="24"/>
                <w:szCs w:val="24"/>
              </w:rPr>
            </w:pPr>
          </w:p>
        </w:tc>
        <w:tc>
          <w:tcPr>
            <w:tcW w:w="5806" w:type="dxa"/>
          </w:tcPr>
          <w:p w14:paraId="5CA40158" w14:textId="77777777" w:rsidR="00FB7428" w:rsidRPr="002A1242" w:rsidRDefault="00FB7428" w:rsidP="002A1242">
            <w:pPr>
              <w:pStyle w:val="ListParagraph"/>
              <w:widowControl w:val="0"/>
              <w:numPr>
                <w:ilvl w:val="0"/>
                <w:numId w:val="4"/>
              </w:numPr>
              <w:pBdr>
                <w:top w:val="nil"/>
                <w:left w:val="nil"/>
                <w:bottom w:val="nil"/>
                <w:right w:val="nil"/>
                <w:between w:val="nil"/>
              </w:pBdr>
              <w:spacing w:before="2" w:line="229" w:lineRule="auto"/>
              <w:ind w:right="96"/>
              <w:jc w:val="both"/>
              <w:rPr>
                <w:rFonts w:ascii="Times New Roman" w:eastAsia="Times New Roman" w:hAnsi="Times New Roman" w:cs="Times New Roman"/>
                <w:color w:val="000000"/>
                <w:sz w:val="24"/>
                <w:szCs w:val="24"/>
              </w:rPr>
            </w:pPr>
            <w:r w:rsidRPr="002A1242">
              <w:rPr>
                <w:rFonts w:ascii="Times New Roman" w:eastAsia="Times New Roman" w:hAnsi="Times New Roman" w:cs="Times New Roman"/>
                <w:color w:val="000000"/>
                <w:sz w:val="24"/>
                <w:szCs w:val="24"/>
              </w:rPr>
              <w:t xml:space="preserve">Üniversite’ye yerleştirilme tarihleri veya Üniversite’ye kabul edilip, vize, ulaşım gibi sorunlar nedeniyle kayıt işlemleri akademik dönemin “ders ekleme bırakma” için son tarihinden sonrasına kalan yeni öğrenciler, içinde bulunulan akademik dönemin öğrenci aktivite fonu, sağlık sigortası vb. fon ve primlerini ödeyerek kayıt dondurabilirler. Bu öğrencilerin yatırmış oldukları harç bir sonraki döneme aktarılır.  </w:t>
            </w:r>
          </w:p>
          <w:p w14:paraId="1AD46204" w14:textId="77777777" w:rsidR="00FB7428" w:rsidRPr="004E16E3" w:rsidRDefault="00FB7428" w:rsidP="006C48ED">
            <w:pPr>
              <w:widowControl w:val="0"/>
              <w:pBdr>
                <w:top w:val="nil"/>
                <w:left w:val="nil"/>
                <w:bottom w:val="nil"/>
                <w:right w:val="nil"/>
                <w:between w:val="nil"/>
              </w:pBdr>
              <w:spacing w:line="230" w:lineRule="auto"/>
              <w:ind w:left="18" w:right="280" w:firstLine="8"/>
              <w:jc w:val="both"/>
              <w:rPr>
                <w:rFonts w:ascii="Times New Roman" w:eastAsia="Times New Roman" w:hAnsi="Times New Roman" w:cs="Times New Roman"/>
                <w:color w:val="000000"/>
                <w:sz w:val="24"/>
                <w:szCs w:val="24"/>
              </w:rPr>
            </w:pPr>
          </w:p>
        </w:tc>
      </w:tr>
      <w:tr w:rsidR="00FB7428" w14:paraId="767438B9" w14:textId="77777777" w:rsidTr="002B23CF">
        <w:tc>
          <w:tcPr>
            <w:tcW w:w="2735" w:type="dxa"/>
          </w:tcPr>
          <w:p w14:paraId="6A2DE8AA" w14:textId="0F8EB63E" w:rsidR="00FB7428" w:rsidRPr="001F5AA8" w:rsidRDefault="00FB7428" w:rsidP="002A1242">
            <w:pPr>
              <w:widowControl w:val="0"/>
              <w:pBdr>
                <w:top w:val="nil"/>
                <w:left w:val="nil"/>
                <w:bottom w:val="nil"/>
                <w:right w:val="nil"/>
                <w:between w:val="nil"/>
              </w:pBdr>
              <w:ind w:left="21"/>
              <w:rPr>
                <w:rFonts w:ascii="Times New Roman" w:eastAsia="Times New Roman" w:hAnsi="Times New Roman" w:cs="Times New Roman"/>
                <w:b/>
                <w:color w:val="000000"/>
                <w:sz w:val="24"/>
                <w:szCs w:val="24"/>
                <w:highlight w:val="yellow"/>
              </w:rPr>
            </w:pPr>
            <w:r w:rsidRPr="004E16E3">
              <w:rPr>
                <w:rFonts w:ascii="Times New Roman" w:eastAsia="Times New Roman" w:hAnsi="Times New Roman" w:cs="Times New Roman"/>
                <w:b/>
                <w:color w:val="000000"/>
                <w:sz w:val="24"/>
                <w:szCs w:val="24"/>
              </w:rPr>
              <w:t xml:space="preserve">Kayıt Sildiren Öğrenciler ve Mali Yükümlülükleri  </w:t>
            </w:r>
          </w:p>
        </w:tc>
        <w:tc>
          <w:tcPr>
            <w:tcW w:w="463" w:type="dxa"/>
          </w:tcPr>
          <w:p w14:paraId="7E43AF13" w14:textId="021C37A0" w:rsidR="00FB7428" w:rsidRDefault="002A1242" w:rsidP="006C48ED">
            <w:pPr>
              <w:widowControl w:val="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11</w:t>
            </w:r>
          </w:p>
        </w:tc>
        <w:tc>
          <w:tcPr>
            <w:tcW w:w="5806" w:type="dxa"/>
          </w:tcPr>
          <w:p w14:paraId="05A06CA2" w14:textId="70F21614" w:rsidR="00FB7428" w:rsidRPr="002A1242" w:rsidRDefault="00FB7428" w:rsidP="002A1242">
            <w:pPr>
              <w:pStyle w:val="ListParagraph"/>
              <w:widowControl w:val="0"/>
              <w:numPr>
                <w:ilvl w:val="0"/>
                <w:numId w:val="5"/>
              </w:numPr>
              <w:pBdr>
                <w:top w:val="nil"/>
                <w:left w:val="nil"/>
                <w:bottom w:val="nil"/>
                <w:right w:val="nil"/>
                <w:between w:val="nil"/>
              </w:pBdr>
              <w:spacing w:before="2" w:line="229" w:lineRule="auto"/>
              <w:ind w:right="96"/>
              <w:jc w:val="both"/>
              <w:rPr>
                <w:rFonts w:ascii="Times New Roman" w:eastAsia="Times New Roman" w:hAnsi="Times New Roman" w:cs="Times New Roman"/>
                <w:color w:val="000000"/>
                <w:sz w:val="24"/>
                <w:szCs w:val="24"/>
              </w:rPr>
            </w:pPr>
            <w:r w:rsidRPr="002A1242">
              <w:rPr>
                <w:rFonts w:ascii="Times New Roman" w:eastAsia="Times New Roman" w:hAnsi="Times New Roman" w:cs="Times New Roman"/>
                <w:color w:val="000000"/>
                <w:sz w:val="24"/>
                <w:szCs w:val="24"/>
              </w:rPr>
              <w:t xml:space="preserve">Kayıt sildirme başvurusu, öğrencinin “Öğrenci İşleri Müdürlüğü’ne” müracaat tarihi itibarı ile değerlendirilir. </w:t>
            </w:r>
          </w:p>
        </w:tc>
      </w:tr>
      <w:tr w:rsidR="00FB7428" w14:paraId="1C3834DE" w14:textId="77777777" w:rsidTr="002B23CF">
        <w:tc>
          <w:tcPr>
            <w:tcW w:w="2735" w:type="dxa"/>
          </w:tcPr>
          <w:p w14:paraId="63B1020C" w14:textId="77777777" w:rsidR="00FB7428" w:rsidRPr="004E16E3" w:rsidRDefault="00FB7428" w:rsidP="006C48ED">
            <w:pPr>
              <w:widowControl w:val="0"/>
              <w:pBdr>
                <w:top w:val="nil"/>
                <w:left w:val="nil"/>
                <w:bottom w:val="nil"/>
                <w:right w:val="nil"/>
                <w:between w:val="nil"/>
              </w:pBdr>
              <w:ind w:left="21"/>
              <w:rPr>
                <w:rFonts w:ascii="Times New Roman" w:eastAsia="Times New Roman" w:hAnsi="Times New Roman" w:cs="Times New Roman"/>
                <w:b/>
                <w:color w:val="000000"/>
                <w:sz w:val="24"/>
                <w:szCs w:val="24"/>
              </w:rPr>
            </w:pPr>
          </w:p>
        </w:tc>
        <w:tc>
          <w:tcPr>
            <w:tcW w:w="463" w:type="dxa"/>
          </w:tcPr>
          <w:p w14:paraId="18A8757B" w14:textId="6ABB00EC" w:rsidR="00FB7428" w:rsidRDefault="00FB7428" w:rsidP="006C48ED">
            <w:pPr>
              <w:widowControl w:val="0"/>
              <w:jc w:val="both"/>
              <w:rPr>
                <w:rFonts w:ascii="Times New Roman" w:eastAsia="Times New Roman" w:hAnsi="Times New Roman" w:cs="Times New Roman"/>
                <w:b/>
                <w:color w:val="000000"/>
                <w:sz w:val="24"/>
                <w:szCs w:val="24"/>
              </w:rPr>
            </w:pPr>
          </w:p>
        </w:tc>
        <w:tc>
          <w:tcPr>
            <w:tcW w:w="5806" w:type="dxa"/>
          </w:tcPr>
          <w:p w14:paraId="11AFB179" w14:textId="77777777" w:rsidR="00FB7428" w:rsidRPr="002A1242" w:rsidRDefault="00FB7428" w:rsidP="002A1242">
            <w:pPr>
              <w:pStyle w:val="ListParagraph"/>
              <w:widowControl w:val="0"/>
              <w:numPr>
                <w:ilvl w:val="0"/>
                <w:numId w:val="5"/>
              </w:numPr>
              <w:pBdr>
                <w:top w:val="nil"/>
                <w:left w:val="nil"/>
                <w:bottom w:val="nil"/>
                <w:right w:val="nil"/>
                <w:between w:val="nil"/>
              </w:pBdr>
              <w:spacing w:before="2" w:line="229" w:lineRule="auto"/>
              <w:ind w:right="96"/>
              <w:jc w:val="both"/>
              <w:rPr>
                <w:rFonts w:ascii="Times New Roman" w:eastAsia="Times New Roman" w:hAnsi="Times New Roman" w:cs="Times New Roman"/>
                <w:color w:val="000000"/>
                <w:sz w:val="24"/>
                <w:szCs w:val="24"/>
              </w:rPr>
            </w:pPr>
            <w:r w:rsidRPr="002A1242">
              <w:rPr>
                <w:rFonts w:ascii="Times New Roman" w:eastAsia="Times New Roman" w:hAnsi="Times New Roman" w:cs="Times New Roman"/>
                <w:color w:val="000000" w:themeColor="text1"/>
                <w:sz w:val="24"/>
                <w:szCs w:val="24"/>
              </w:rPr>
              <w:t>Kayıt sildirme başvurusu yaptığı dönemde bir lisans programına ve/veya ön lisans programına ve/veya lisansüstü programına ders seçimi yaptıktan sonra kayıt silme başvurusunda bulunan öğrenci, kayıt yaptığı döneme borçlanmış sayıldığından o dönem ücretini ödemekle yükümlü sayılmaktadır.</w:t>
            </w:r>
          </w:p>
        </w:tc>
      </w:tr>
      <w:tr w:rsidR="00FB7428" w14:paraId="0BF20918" w14:textId="77777777" w:rsidTr="002B23CF">
        <w:tc>
          <w:tcPr>
            <w:tcW w:w="2735" w:type="dxa"/>
          </w:tcPr>
          <w:p w14:paraId="3350EE2F" w14:textId="77777777" w:rsidR="00FB7428" w:rsidRPr="004E16E3" w:rsidRDefault="00FB7428" w:rsidP="006C48ED">
            <w:pPr>
              <w:widowControl w:val="0"/>
              <w:pBdr>
                <w:top w:val="nil"/>
                <w:left w:val="nil"/>
                <w:bottom w:val="nil"/>
                <w:right w:val="nil"/>
                <w:between w:val="nil"/>
              </w:pBdr>
              <w:ind w:left="21"/>
              <w:rPr>
                <w:rFonts w:ascii="Times New Roman" w:eastAsia="Times New Roman" w:hAnsi="Times New Roman" w:cs="Times New Roman"/>
                <w:b/>
                <w:color w:val="000000"/>
                <w:sz w:val="24"/>
                <w:szCs w:val="24"/>
              </w:rPr>
            </w:pPr>
            <w:r w:rsidRPr="00033598">
              <w:rPr>
                <w:rFonts w:ascii="Times New Roman" w:eastAsia="Times New Roman" w:hAnsi="Times New Roman" w:cs="Times New Roman"/>
                <w:b/>
                <w:color w:val="000000"/>
                <w:sz w:val="24"/>
                <w:szCs w:val="24"/>
              </w:rPr>
              <w:t xml:space="preserve">Yaz Dönemi Ders Ücretleri  </w:t>
            </w:r>
          </w:p>
        </w:tc>
        <w:tc>
          <w:tcPr>
            <w:tcW w:w="463" w:type="dxa"/>
          </w:tcPr>
          <w:p w14:paraId="42CE4A21" w14:textId="0DDB41F3" w:rsidR="00FB7428" w:rsidRDefault="002A1242" w:rsidP="006C48ED">
            <w:pPr>
              <w:widowControl w:val="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12</w:t>
            </w:r>
          </w:p>
        </w:tc>
        <w:tc>
          <w:tcPr>
            <w:tcW w:w="5806" w:type="dxa"/>
          </w:tcPr>
          <w:p w14:paraId="7EFEB1A5" w14:textId="77777777" w:rsidR="00FB7428" w:rsidRPr="002A1242" w:rsidRDefault="00FB7428" w:rsidP="002A1242">
            <w:pPr>
              <w:pStyle w:val="ListParagraph"/>
              <w:widowControl w:val="0"/>
              <w:numPr>
                <w:ilvl w:val="0"/>
                <w:numId w:val="6"/>
              </w:numPr>
              <w:pBdr>
                <w:top w:val="nil"/>
                <w:left w:val="nil"/>
                <w:bottom w:val="nil"/>
                <w:right w:val="nil"/>
                <w:between w:val="nil"/>
              </w:pBdr>
              <w:spacing w:before="2" w:line="229" w:lineRule="auto"/>
              <w:ind w:right="96"/>
              <w:jc w:val="both"/>
              <w:rPr>
                <w:rFonts w:ascii="Times New Roman" w:eastAsia="Times New Roman" w:hAnsi="Times New Roman" w:cs="Times New Roman"/>
                <w:color w:val="000000" w:themeColor="text1"/>
                <w:sz w:val="24"/>
                <w:szCs w:val="24"/>
              </w:rPr>
            </w:pPr>
            <w:r w:rsidRPr="002A1242">
              <w:rPr>
                <w:rFonts w:ascii="Times New Roman" w:eastAsia="Times New Roman" w:hAnsi="Times New Roman" w:cs="Times New Roman"/>
                <w:color w:val="000000"/>
                <w:sz w:val="24"/>
                <w:szCs w:val="24"/>
              </w:rPr>
              <w:t xml:space="preserve">Yaz Dönemi’nde alınan dersler için öğrenim harcından ayrı olarak; kredili ders için, (kredi başına alınacak ücret), kredisiz dersler için ise (dersin ücreti) Rektörlüğün onayı ile belirlenir ve Rektörlükçe Yaz Dönemi başlangıcından en az (4 hafta) önce ilan edilir.  </w:t>
            </w:r>
          </w:p>
        </w:tc>
      </w:tr>
      <w:tr w:rsidR="00FB7428" w14:paraId="608E36B3" w14:textId="77777777" w:rsidTr="002B23CF">
        <w:tc>
          <w:tcPr>
            <w:tcW w:w="2735" w:type="dxa"/>
          </w:tcPr>
          <w:p w14:paraId="5F53A4D3" w14:textId="77777777" w:rsidR="00FB7428" w:rsidRPr="00033598" w:rsidRDefault="00FB7428" w:rsidP="006C48ED">
            <w:pPr>
              <w:widowControl w:val="0"/>
              <w:pBdr>
                <w:top w:val="nil"/>
                <w:left w:val="nil"/>
                <w:bottom w:val="nil"/>
                <w:right w:val="nil"/>
                <w:between w:val="nil"/>
              </w:pBdr>
              <w:ind w:left="21"/>
              <w:rPr>
                <w:rFonts w:ascii="Times New Roman" w:eastAsia="Times New Roman" w:hAnsi="Times New Roman" w:cs="Times New Roman"/>
                <w:b/>
                <w:color w:val="000000"/>
                <w:sz w:val="24"/>
                <w:szCs w:val="24"/>
              </w:rPr>
            </w:pPr>
          </w:p>
        </w:tc>
        <w:tc>
          <w:tcPr>
            <w:tcW w:w="463" w:type="dxa"/>
          </w:tcPr>
          <w:p w14:paraId="26E71AF4" w14:textId="4F7E17FD" w:rsidR="00FB7428" w:rsidRDefault="00FB7428" w:rsidP="006C48ED">
            <w:pPr>
              <w:widowControl w:val="0"/>
              <w:jc w:val="both"/>
              <w:rPr>
                <w:rFonts w:ascii="Times New Roman" w:eastAsia="Times New Roman" w:hAnsi="Times New Roman" w:cs="Times New Roman"/>
                <w:b/>
                <w:color w:val="000000"/>
                <w:sz w:val="24"/>
                <w:szCs w:val="24"/>
              </w:rPr>
            </w:pPr>
          </w:p>
        </w:tc>
        <w:tc>
          <w:tcPr>
            <w:tcW w:w="5806" w:type="dxa"/>
          </w:tcPr>
          <w:p w14:paraId="0B01D67D" w14:textId="77777777" w:rsidR="00FB7428" w:rsidRPr="002A1242" w:rsidRDefault="00FB7428" w:rsidP="002A1242">
            <w:pPr>
              <w:pStyle w:val="ListParagraph"/>
              <w:widowControl w:val="0"/>
              <w:numPr>
                <w:ilvl w:val="0"/>
                <w:numId w:val="6"/>
              </w:numPr>
              <w:pBdr>
                <w:top w:val="nil"/>
                <w:left w:val="nil"/>
                <w:bottom w:val="nil"/>
                <w:right w:val="nil"/>
                <w:between w:val="nil"/>
              </w:pBdr>
              <w:spacing w:before="2" w:line="229" w:lineRule="auto"/>
              <w:ind w:right="96"/>
              <w:jc w:val="both"/>
              <w:rPr>
                <w:rFonts w:ascii="Times New Roman" w:eastAsia="Times New Roman" w:hAnsi="Times New Roman" w:cs="Times New Roman"/>
                <w:color w:val="000000"/>
                <w:sz w:val="24"/>
                <w:szCs w:val="24"/>
              </w:rPr>
            </w:pPr>
            <w:r w:rsidRPr="002A1242">
              <w:rPr>
                <w:rFonts w:ascii="Times New Roman" w:eastAsia="Times New Roman" w:hAnsi="Times New Roman" w:cs="Times New Roman"/>
                <w:color w:val="000000"/>
                <w:sz w:val="24"/>
                <w:szCs w:val="24"/>
              </w:rPr>
              <w:t xml:space="preserve">Yaz Dönemi’nde ders alabilmek için alınacak derslerin ücreti akademik takvimde belirtilen tarihlerde peşin olarak ödenmesi gerekir.  </w:t>
            </w:r>
          </w:p>
        </w:tc>
      </w:tr>
      <w:tr w:rsidR="00FB7428" w14:paraId="62A47E6F" w14:textId="77777777" w:rsidTr="002B23CF">
        <w:tc>
          <w:tcPr>
            <w:tcW w:w="2735" w:type="dxa"/>
          </w:tcPr>
          <w:p w14:paraId="4AD56132" w14:textId="77777777" w:rsidR="00FB7428" w:rsidRPr="00033598" w:rsidRDefault="00FB7428" w:rsidP="006C48ED">
            <w:pPr>
              <w:widowControl w:val="0"/>
              <w:pBdr>
                <w:top w:val="nil"/>
                <w:left w:val="nil"/>
                <w:bottom w:val="nil"/>
                <w:right w:val="nil"/>
                <w:between w:val="nil"/>
              </w:pBdr>
              <w:ind w:left="21"/>
              <w:rPr>
                <w:rFonts w:ascii="Times New Roman" w:eastAsia="Times New Roman" w:hAnsi="Times New Roman" w:cs="Times New Roman"/>
                <w:b/>
                <w:color w:val="000000"/>
                <w:sz w:val="24"/>
                <w:szCs w:val="24"/>
              </w:rPr>
            </w:pPr>
          </w:p>
        </w:tc>
        <w:tc>
          <w:tcPr>
            <w:tcW w:w="463" w:type="dxa"/>
          </w:tcPr>
          <w:p w14:paraId="76FE91C7" w14:textId="336B14EF" w:rsidR="00FB7428" w:rsidRDefault="00FB7428" w:rsidP="006C48ED">
            <w:pPr>
              <w:widowControl w:val="0"/>
              <w:jc w:val="both"/>
              <w:rPr>
                <w:rFonts w:ascii="Times New Roman" w:eastAsia="Times New Roman" w:hAnsi="Times New Roman" w:cs="Times New Roman"/>
                <w:b/>
                <w:color w:val="000000"/>
                <w:sz w:val="24"/>
                <w:szCs w:val="24"/>
              </w:rPr>
            </w:pPr>
          </w:p>
        </w:tc>
        <w:tc>
          <w:tcPr>
            <w:tcW w:w="5806" w:type="dxa"/>
          </w:tcPr>
          <w:p w14:paraId="1F2B7E99" w14:textId="77777777" w:rsidR="00FB7428" w:rsidRPr="002A1242" w:rsidRDefault="00FB7428" w:rsidP="002A1242">
            <w:pPr>
              <w:pStyle w:val="ListParagraph"/>
              <w:widowControl w:val="0"/>
              <w:numPr>
                <w:ilvl w:val="0"/>
                <w:numId w:val="6"/>
              </w:numPr>
              <w:pBdr>
                <w:top w:val="nil"/>
                <w:left w:val="nil"/>
                <w:bottom w:val="nil"/>
                <w:right w:val="nil"/>
                <w:between w:val="nil"/>
              </w:pBdr>
              <w:spacing w:before="4" w:line="229" w:lineRule="auto"/>
              <w:ind w:right="105"/>
              <w:jc w:val="both"/>
              <w:rPr>
                <w:rFonts w:ascii="Times New Roman" w:eastAsia="Times New Roman" w:hAnsi="Times New Roman" w:cs="Times New Roman"/>
                <w:color w:val="000000"/>
                <w:sz w:val="24"/>
                <w:szCs w:val="24"/>
              </w:rPr>
            </w:pPr>
            <w:r w:rsidRPr="002A1242">
              <w:rPr>
                <w:rFonts w:ascii="Times New Roman" w:eastAsia="Times New Roman" w:hAnsi="Times New Roman" w:cs="Times New Roman"/>
                <w:color w:val="000000"/>
                <w:sz w:val="24"/>
                <w:szCs w:val="24"/>
              </w:rPr>
              <w:t xml:space="preserve">Yaz Dönemi’nde ders almak isteyen öğrencilerin geçmiş dönemlere ait Üniversiteye borçları varsa, borçların ödenmesi bir sonraki akademik yılın Güz Dönemi’ne bırakılır.  </w:t>
            </w:r>
          </w:p>
        </w:tc>
      </w:tr>
      <w:tr w:rsidR="00FB7428" w14:paraId="3369F612" w14:textId="77777777" w:rsidTr="002B23CF">
        <w:tc>
          <w:tcPr>
            <w:tcW w:w="2735" w:type="dxa"/>
          </w:tcPr>
          <w:p w14:paraId="5B9353C5" w14:textId="77777777" w:rsidR="00FB7428" w:rsidRPr="00033598" w:rsidRDefault="00FB7428" w:rsidP="006C48ED">
            <w:pPr>
              <w:widowControl w:val="0"/>
              <w:pBdr>
                <w:top w:val="nil"/>
                <w:left w:val="nil"/>
                <w:bottom w:val="nil"/>
                <w:right w:val="nil"/>
                <w:between w:val="nil"/>
              </w:pBdr>
              <w:ind w:left="2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Çift Ana Dal Programında Öğretim Ücreti  </w:t>
            </w:r>
          </w:p>
        </w:tc>
        <w:tc>
          <w:tcPr>
            <w:tcW w:w="463" w:type="dxa"/>
          </w:tcPr>
          <w:p w14:paraId="3E01988A" w14:textId="3866B4C3" w:rsidR="00FB7428" w:rsidRDefault="002A1242" w:rsidP="006C48ED">
            <w:pPr>
              <w:widowControl w:val="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13</w:t>
            </w:r>
          </w:p>
        </w:tc>
        <w:tc>
          <w:tcPr>
            <w:tcW w:w="5806" w:type="dxa"/>
          </w:tcPr>
          <w:p w14:paraId="5E45B628" w14:textId="77777777" w:rsidR="00FB7428" w:rsidRPr="002A1242" w:rsidRDefault="00FB7428" w:rsidP="002A1242">
            <w:pPr>
              <w:pStyle w:val="ListParagraph"/>
              <w:widowControl w:val="0"/>
              <w:numPr>
                <w:ilvl w:val="0"/>
                <w:numId w:val="7"/>
              </w:numPr>
              <w:pBdr>
                <w:top w:val="nil"/>
                <w:left w:val="nil"/>
                <w:bottom w:val="nil"/>
                <w:right w:val="nil"/>
                <w:between w:val="nil"/>
              </w:pBdr>
              <w:spacing w:before="4" w:line="229" w:lineRule="auto"/>
              <w:ind w:right="105"/>
              <w:jc w:val="both"/>
              <w:rPr>
                <w:rFonts w:ascii="Times New Roman" w:eastAsia="Times New Roman" w:hAnsi="Times New Roman" w:cs="Times New Roman"/>
                <w:color w:val="000000"/>
                <w:sz w:val="24"/>
                <w:szCs w:val="24"/>
              </w:rPr>
            </w:pPr>
            <w:r w:rsidRPr="002A1242">
              <w:rPr>
                <w:rFonts w:ascii="Times New Roman" w:eastAsia="Times New Roman" w:hAnsi="Times New Roman" w:cs="Times New Roman"/>
                <w:color w:val="000000"/>
                <w:sz w:val="24"/>
                <w:szCs w:val="24"/>
              </w:rPr>
              <w:t xml:space="preserve">Çift Ana Dal Programına başvurusu kabul edilen öğrenciler, kayıtlı olduğu bölümün öğretim ücretinden ayrı olarak, ikinci ana dal programından alacakları, birinci ana dal programı ile ortak olmayan her bir ders için o yıla ait belirlenen kredi başına ücreti öderler.  </w:t>
            </w:r>
          </w:p>
        </w:tc>
      </w:tr>
      <w:tr w:rsidR="00FB7428" w14:paraId="04D364CA" w14:textId="77777777" w:rsidTr="002B23CF">
        <w:tc>
          <w:tcPr>
            <w:tcW w:w="2735" w:type="dxa"/>
          </w:tcPr>
          <w:p w14:paraId="0311ECB4" w14:textId="77777777" w:rsidR="00FB7428" w:rsidRDefault="00FB7428" w:rsidP="006C48ED">
            <w:pPr>
              <w:widowControl w:val="0"/>
              <w:pBdr>
                <w:top w:val="nil"/>
                <w:left w:val="nil"/>
                <w:bottom w:val="nil"/>
                <w:right w:val="nil"/>
                <w:between w:val="nil"/>
              </w:pBdr>
              <w:ind w:left="21"/>
              <w:rPr>
                <w:rFonts w:ascii="Times New Roman" w:eastAsia="Times New Roman" w:hAnsi="Times New Roman" w:cs="Times New Roman"/>
                <w:b/>
                <w:color w:val="000000"/>
                <w:sz w:val="24"/>
                <w:szCs w:val="24"/>
              </w:rPr>
            </w:pPr>
          </w:p>
        </w:tc>
        <w:tc>
          <w:tcPr>
            <w:tcW w:w="463" w:type="dxa"/>
          </w:tcPr>
          <w:p w14:paraId="61B278E6" w14:textId="49DD97F5" w:rsidR="00FB7428" w:rsidRDefault="00FB7428" w:rsidP="006C48ED">
            <w:pPr>
              <w:widowControl w:val="0"/>
              <w:jc w:val="both"/>
              <w:rPr>
                <w:rFonts w:ascii="Times New Roman" w:eastAsia="Times New Roman" w:hAnsi="Times New Roman" w:cs="Times New Roman"/>
                <w:b/>
                <w:color w:val="000000"/>
                <w:sz w:val="24"/>
                <w:szCs w:val="24"/>
              </w:rPr>
            </w:pPr>
          </w:p>
        </w:tc>
        <w:tc>
          <w:tcPr>
            <w:tcW w:w="5806" w:type="dxa"/>
          </w:tcPr>
          <w:p w14:paraId="16D502A6" w14:textId="77777777" w:rsidR="00FB7428" w:rsidRPr="002A1242" w:rsidRDefault="00FB7428" w:rsidP="002A1242">
            <w:pPr>
              <w:pStyle w:val="ListParagraph"/>
              <w:widowControl w:val="0"/>
              <w:numPr>
                <w:ilvl w:val="0"/>
                <w:numId w:val="7"/>
              </w:numPr>
              <w:pBdr>
                <w:top w:val="nil"/>
                <w:left w:val="nil"/>
                <w:bottom w:val="nil"/>
                <w:right w:val="nil"/>
                <w:between w:val="nil"/>
              </w:pBdr>
              <w:spacing w:before="4" w:line="229" w:lineRule="auto"/>
              <w:ind w:right="105"/>
              <w:jc w:val="both"/>
              <w:rPr>
                <w:rFonts w:ascii="Times New Roman" w:eastAsia="Times New Roman" w:hAnsi="Times New Roman" w:cs="Times New Roman"/>
                <w:color w:val="000000"/>
                <w:sz w:val="24"/>
                <w:szCs w:val="24"/>
              </w:rPr>
            </w:pPr>
            <w:r w:rsidRPr="002A1242">
              <w:rPr>
                <w:rFonts w:ascii="Times New Roman" w:eastAsia="Times New Roman" w:hAnsi="Times New Roman" w:cs="Times New Roman"/>
                <w:color w:val="000000"/>
                <w:sz w:val="24"/>
                <w:szCs w:val="24"/>
              </w:rPr>
              <w:t xml:space="preserve">Birinci Ana dal programında “Altınbaş Kıbrıs Üniversitesi Öğrenci Bursları ve İndirimli Öğrenim Ücreti Uygulama Esaslarında” belirtilen burs veya indirimlerden yararlanan öğrenciler, ikinci ana dal yaptıkları bölüm veya programda da bu haklarından yararlanırlar.  Bursluluk süresi birinci ana dal mezuniyetinden sonra iki dönemdir.  </w:t>
            </w:r>
          </w:p>
        </w:tc>
      </w:tr>
      <w:tr w:rsidR="00FB7428" w14:paraId="65048D42" w14:textId="77777777" w:rsidTr="002B23CF">
        <w:tc>
          <w:tcPr>
            <w:tcW w:w="2735" w:type="dxa"/>
          </w:tcPr>
          <w:p w14:paraId="3CCE3BA0" w14:textId="77777777" w:rsidR="00FB7428" w:rsidRDefault="00FB7428" w:rsidP="006C48ED">
            <w:pPr>
              <w:widowControl w:val="0"/>
              <w:pBdr>
                <w:top w:val="nil"/>
                <w:left w:val="nil"/>
                <w:bottom w:val="nil"/>
                <w:right w:val="nil"/>
                <w:between w:val="nil"/>
              </w:pBdr>
              <w:ind w:left="21"/>
              <w:rPr>
                <w:rFonts w:ascii="Times New Roman" w:eastAsia="Times New Roman" w:hAnsi="Times New Roman" w:cs="Times New Roman"/>
                <w:b/>
                <w:color w:val="000000"/>
                <w:sz w:val="24"/>
                <w:szCs w:val="24"/>
              </w:rPr>
            </w:pPr>
          </w:p>
        </w:tc>
        <w:tc>
          <w:tcPr>
            <w:tcW w:w="463" w:type="dxa"/>
          </w:tcPr>
          <w:p w14:paraId="4ED24357" w14:textId="551B5B6F" w:rsidR="00FB7428" w:rsidRDefault="00FB7428" w:rsidP="006C48ED">
            <w:pPr>
              <w:widowControl w:val="0"/>
              <w:jc w:val="both"/>
              <w:rPr>
                <w:rFonts w:ascii="Times New Roman" w:eastAsia="Times New Roman" w:hAnsi="Times New Roman" w:cs="Times New Roman"/>
                <w:b/>
                <w:color w:val="000000"/>
                <w:sz w:val="24"/>
                <w:szCs w:val="24"/>
              </w:rPr>
            </w:pPr>
          </w:p>
        </w:tc>
        <w:tc>
          <w:tcPr>
            <w:tcW w:w="5806" w:type="dxa"/>
          </w:tcPr>
          <w:p w14:paraId="736E2EC1" w14:textId="51C103D3" w:rsidR="00FB7428" w:rsidRPr="002A1242" w:rsidRDefault="00D6751C" w:rsidP="002A1242">
            <w:pPr>
              <w:pStyle w:val="ListParagraph"/>
              <w:widowControl w:val="0"/>
              <w:numPr>
                <w:ilvl w:val="0"/>
                <w:numId w:val="7"/>
              </w:numPr>
              <w:pBdr>
                <w:top w:val="nil"/>
                <w:left w:val="nil"/>
                <w:bottom w:val="nil"/>
                <w:right w:val="nil"/>
                <w:between w:val="nil"/>
              </w:pBdr>
              <w:spacing w:before="4" w:line="229" w:lineRule="auto"/>
              <w:ind w:right="10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ALCU</w:t>
            </w:r>
            <w:r w:rsidR="00B01983">
              <w:t xml:space="preserve"> </w:t>
            </w:r>
            <w:r w:rsidR="00B01983" w:rsidRPr="002A1242">
              <w:rPr>
                <w:rFonts w:ascii="Times New Roman" w:eastAsia="Times New Roman" w:hAnsi="Times New Roman" w:cs="Times New Roman"/>
                <w:color w:val="000000"/>
                <w:sz w:val="24"/>
                <w:szCs w:val="24"/>
              </w:rPr>
              <w:t>“</w:t>
            </w:r>
            <w:r w:rsidR="00B01983" w:rsidRPr="00B01983">
              <w:rPr>
                <w:rFonts w:ascii="Times New Roman" w:eastAsia="Times New Roman" w:hAnsi="Times New Roman" w:cs="Times New Roman"/>
                <w:color w:val="000000"/>
                <w:sz w:val="24"/>
                <w:szCs w:val="24"/>
              </w:rPr>
              <w:t xml:space="preserve">Çift Anadal Programları Kayıt, Kabul ve </w:t>
            </w:r>
            <w:r w:rsidR="00B01983" w:rsidRPr="00B01983">
              <w:rPr>
                <w:rFonts w:ascii="Times New Roman" w:eastAsia="Times New Roman" w:hAnsi="Times New Roman" w:cs="Times New Roman"/>
                <w:color w:val="000000"/>
                <w:sz w:val="24"/>
                <w:szCs w:val="24"/>
              </w:rPr>
              <w:lastRenderedPageBreak/>
              <w:t>Uygulama Yönetmeliği</w:t>
            </w:r>
            <w:r w:rsidR="00FB7428" w:rsidRPr="002A1242">
              <w:rPr>
                <w:rFonts w:ascii="Times New Roman" w:eastAsia="Times New Roman" w:hAnsi="Times New Roman" w:cs="Times New Roman"/>
                <w:color w:val="000000"/>
                <w:sz w:val="24"/>
                <w:szCs w:val="24"/>
              </w:rPr>
              <w:t>”</w:t>
            </w:r>
            <w:r w:rsidR="00B01983">
              <w:rPr>
                <w:rFonts w:ascii="Times New Roman" w:eastAsia="Times New Roman" w:hAnsi="Times New Roman" w:cs="Times New Roman"/>
                <w:color w:val="000000"/>
                <w:sz w:val="24"/>
                <w:szCs w:val="24"/>
              </w:rPr>
              <w:t>nde</w:t>
            </w:r>
            <w:r w:rsidR="00FB7428" w:rsidRPr="002A1242">
              <w:rPr>
                <w:rFonts w:ascii="Times New Roman" w:eastAsia="Times New Roman" w:hAnsi="Times New Roman" w:cs="Times New Roman"/>
                <w:color w:val="000000"/>
                <w:sz w:val="24"/>
                <w:szCs w:val="24"/>
              </w:rPr>
              <w:t xml:space="preserve"> belirtilen koşulları sağlayarak birinci ana dal programından ek ders alabilecek öğrenciler, isterlerse bu haklarını ikinci ana dal programındaki dersler için kullanabilirler. Bu koşulda alınacak ders için ödeme yapılmaz.  </w:t>
            </w:r>
          </w:p>
        </w:tc>
      </w:tr>
      <w:tr w:rsidR="00FB7428" w14:paraId="1F76C7CE" w14:textId="77777777" w:rsidTr="002B23CF">
        <w:tc>
          <w:tcPr>
            <w:tcW w:w="2735" w:type="dxa"/>
          </w:tcPr>
          <w:p w14:paraId="7AAC1396" w14:textId="77777777" w:rsidR="00FB7428" w:rsidRDefault="00FB7428" w:rsidP="006C48ED">
            <w:pPr>
              <w:widowControl w:val="0"/>
              <w:pBdr>
                <w:top w:val="nil"/>
                <w:left w:val="nil"/>
                <w:bottom w:val="nil"/>
                <w:right w:val="nil"/>
                <w:between w:val="nil"/>
              </w:pBdr>
              <w:ind w:left="18"/>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 xml:space="preserve">Yan Dal Programında Öğretim Ücreti </w:t>
            </w:r>
          </w:p>
          <w:p w14:paraId="36784FF0" w14:textId="77777777" w:rsidR="00FB7428" w:rsidRDefault="00FB7428" w:rsidP="006C48ED">
            <w:pPr>
              <w:widowControl w:val="0"/>
              <w:pBdr>
                <w:top w:val="nil"/>
                <w:left w:val="nil"/>
                <w:bottom w:val="nil"/>
                <w:right w:val="nil"/>
                <w:between w:val="nil"/>
              </w:pBdr>
              <w:ind w:left="21"/>
              <w:rPr>
                <w:rFonts w:ascii="Times New Roman" w:eastAsia="Times New Roman" w:hAnsi="Times New Roman" w:cs="Times New Roman"/>
                <w:b/>
                <w:color w:val="000000"/>
                <w:sz w:val="24"/>
                <w:szCs w:val="24"/>
              </w:rPr>
            </w:pPr>
          </w:p>
        </w:tc>
        <w:tc>
          <w:tcPr>
            <w:tcW w:w="463" w:type="dxa"/>
          </w:tcPr>
          <w:p w14:paraId="409F7A23" w14:textId="0A67F62A" w:rsidR="00FB7428" w:rsidRDefault="002A1242" w:rsidP="006C48ED">
            <w:pPr>
              <w:widowControl w:val="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14</w:t>
            </w:r>
          </w:p>
        </w:tc>
        <w:tc>
          <w:tcPr>
            <w:tcW w:w="5806" w:type="dxa"/>
          </w:tcPr>
          <w:p w14:paraId="411D6349" w14:textId="77777777" w:rsidR="00FB7428" w:rsidRPr="002A1242" w:rsidRDefault="00FB7428" w:rsidP="002A1242">
            <w:pPr>
              <w:pStyle w:val="ListParagraph"/>
              <w:widowControl w:val="0"/>
              <w:numPr>
                <w:ilvl w:val="0"/>
                <w:numId w:val="8"/>
              </w:numPr>
              <w:pBdr>
                <w:top w:val="nil"/>
                <w:left w:val="nil"/>
                <w:bottom w:val="nil"/>
                <w:right w:val="nil"/>
                <w:between w:val="nil"/>
              </w:pBdr>
              <w:spacing w:line="228" w:lineRule="auto"/>
              <w:ind w:right="104"/>
              <w:jc w:val="both"/>
              <w:rPr>
                <w:rFonts w:ascii="Times New Roman" w:eastAsia="Times New Roman" w:hAnsi="Times New Roman" w:cs="Times New Roman"/>
                <w:color w:val="000000"/>
                <w:sz w:val="24"/>
                <w:szCs w:val="24"/>
              </w:rPr>
            </w:pPr>
            <w:r w:rsidRPr="002A1242">
              <w:rPr>
                <w:rFonts w:ascii="Times New Roman" w:eastAsia="Times New Roman" w:hAnsi="Times New Roman" w:cs="Times New Roman"/>
                <w:color w:val="000000"/>
                <w:sz w:val="24"/>
                <w:szCs w:val="24"/>
              </w:rPr>
              <w:t xml:space="preserve">Yan dal programına başvurusu kabul edilen öğrenciler, kayıtlı olduğu bölümün öğretim ücretinden ayrı olarak, yan dalda alacakları ana dal programı ile ortak olmayan her bir ders için o yıla ait belirlenen kredi başına ücreti öderler. </w:t>
            </w:r>
          </w:p>
        </w:tc>
      </w:tr>
      <w:tr w:rsidR="00FB7428" w14:paraId="4B9C888A" w14:textId="77777777" w:rsidTr="002B23CF">
        <w:tc>
          <w:tcPr>
            <w:tcW w:w="2735" w:type="dxa"/>
          </w:tcPr>
          <w:p w14:paraId="2ADBECF9" w14:textId="77777777" w:rsidR="00FB7428" w:rsidRDefault="00FB7428" w:rsidP="006C48ED">
            <w:pPr>
              <w:widowControl w:val="0"/>
              <w:pBdr>
                <w:top w:val="nil"/>
                <w:left w:val="nil"/>
                <w:bottom w:val="nil"/>
                <w:right w:val="nil"/>
                <w:between w:val="nil"/>
              </w:pBdr>
              <w:ind w:left="18"/>
              <w:rPr>
                <w:rFonts w:ascii="Times New Roman" w:eastAsia="Times New Roman" w:hAnsi="Times New Roman" w:cs="Times New Roman"/>
                <w:b/>
                <w:color w:val="000000"/>
                <w:sz w:val="24"/>
                <w:szCs w:val="24"/>
              </w:rPr>
            </w:pPr>
          </w:p>
        </w:tc>
        <w:tc>
          <w:tcPr>
            <w:tcW w:w="463" w:type="dxa"/>
          </w:tcPr>
          <w:p w14:paraId="521EDCB4" w14:textId="515B6726" w:rsidR="00FB7428" w:rsidRDefault="00FB7428" w:rsidP="006C48ED">
            <w:pPr>
              <w:widowControl w:val="0"/>
              <w:jc w:val="both"/>
              <w:rPr>
                <w:rFonts w:ascii="Times New Roman" w:eastAsia="Times New Roman" w:hAnsi="Times New Roman" w:cs="Times New Roman"/>
                <w:b/>
                <w:color w:val="000000"/>
                <w:sz w:val="24"/>
                <w:szCs w:val="24"/>
              </w:rPr>
            </w:pPr>
          </w:p>
        </w:tc>
        <w:tc>
          <w:tcPr>
            <w:tcW w:w="5806" w:type="dxa"/>
          </w:tcPr>
          <w:p w14:paraId="0505D3D7" w14:textId="1787D29D" w:rsidR="00FB7428" w:rsidRPr="002A1242" w:rsidRDefault="00FB7428" w:rsidP="002A1242">
            <w:pPr>
              <w:pStyle w:val="ListParagraph"/>
              <w:widowControl w:val="0"/>
              <w:numPr>
                <w:ilvl w:val="0"/>
                <w:numId w:val="8"/>
              </w:numPr>
              <w:pBdr>
                <w:top w:val="nil"/>
                <w:left w:val="nil"/>
                <w:bottom w:val="nil"/>
                <w:right w:val="nil"/>
                <w:between w:val="nil"/>
              </w:pBdr>
              <w:spacing w:line="228" w:lineRule="auto"/>
              <w:ind w:right="104"/>
              <w:jc w:val="both"/>
              <w:rPr>
                <w:rFonts w:ascii="Times New Roman" w:eastAsia="Times New Roman" w:hAnsi="Times New Roman" w:cs="Times New Roman"/>
                <w:color w:val="000000"/>
                <w:sz w:val="24"/>
                <w:szCs w:val="24"/>
              </w:rPr>
            </w:pPr>
            <w:r w:rsidRPr="002A1242">
              <w:rPr>
                <w:rFonts w:ascii="Times New Roman" w:eastAsia="Times New Roman" w:hAnsi="Times New Roman" w:cs="Times New Roman"/>
                <w:color w:val="000000"/>
                <w:sz w:val="24"/>
                <w:szCs w:val="24"/>
              </w:rPr>
              <w:t xml:space="preserve">Ana dal programında </w:t>
            </w:r>
            <w:r w:rsidRPr="00B944DA">
              <w:rPr>
                <w:rFonts w:ascii="Times New Roman" w:eastAsia="Times New Roman" w:hAnsi="Times New Roman" w:cs="Times New Roman"/>
                <w:color w:val="000000"/>
                <w:sz w:val="24"/>
                <w:szCs w:val="24"/>
              </w:rPr>
              <w:t>“Altınbaş Kıbrıs Üniversitesi</w:t>
            </w:r>
            <w:r w:rsidR="00B944DA" w:rsidRPr="00B944DA">
              <w:rPr>
                <w:rFonts w:ascii="Times New Roman" w:eastAsia="Times New Roman" w:hAnsi="Times New Roman" w:cs="Times New Roman"/>
                <w:color w:val="000000"/>
                <w:sz w:val="24"/>
                <w:szCs w:val="24"/>
              </w:rPr>
              <w:t xml:space="preserve"> Burs Yönetmeliği</w:t>
            </w:r>
            <w:r w:rsidRPr="00B944DA">
              <w:rPr>
                <w:rFonts w:ascii="Times New Roman" w:eastAsia="Times New Roman" w:hAnsi="Times New Roman" w:cs="Times New Roman"/>
                <w:color w:val="000000"/>
                <w:sz w:val="24"/>
                <w:szCs w:val="24"/>
              </w:rPr>
              <w:t>”</w:t>
            </w:r>
            <w:r w:rsidRPr="002A1242">
              <w:rPr>
                <w:rFonts w:ascii="Times New Roman" w:eastAsia="Times New Roman" w:hAnsi="Times New Roman" w:cs="Times New Roman"/>
                <w:color w:val="000000"/>
                <w:sz w:val="24"/>
                <w:szCs w:val="24"/>
              </w:rPr>
              <w:t xml:space="preserve"> belirtilen burs veya indirimlerden yararlanan öğrenciler, yan dal yaptıkları bölüm veya programda da bu haklarından yararlanırlar. Bursluluk süresi ana dal mezuniyetinden sonra (1 yarı yıldır.)  </w:t>
            </w:r>
          </w:p>
        </w:tc>
      </w:tr>
      <w:tr w:rsidR="00FB7428" w14:paraId="771131E5" w14:textId="77777777" w:rsidTr="002B23CF">
        <w:tc>
          <w:tcPr>
            <w:tcW w:w="2735" w:type="dxa"/>
          </w:tcPr>
          <w:p w14:paraId="4F2F0121" w14:textId="77777777" w:rsidR="00FB7428" w:rsidRDefault="00FB7428" w:rsidP="006C48ED">
            <w:pPr>
              <w:widowControl w:val="0"/>
              <w:pBdr>
                <w:top w:val="nil"/>
                <w:left w:val="nil"/>
                <w:bottom w:val="nil"/>
                <w:right w:val="nil"/>
                <w:between w:val="nil"/>
              </w:pBdr>
              <w:ind w:left="18"/>
              <w:rPr>
                <w:rFonts w:ascii="Times New Roman" w:eastAsia="Times New Roman" w:hAnsi="Times New Roman" w:cs="Times New Roman"/>
                <w:b/>
                <w:color w:val="000000"/>
                <w:sz w:val="24"/>
                <w:szCs w:val="24"/>
              </w:rPr>
            </w:pPr>
          </w:p>
        </w:tc>
        <w:tc>
          <w:tcPr>
            <w:tcW w:w="463" w:type="dxa"/>
          </w:tcPr>
          <w:p w14:paraId="594B3783" w14:textId="3A90F7FE" w:rsidR="00FB7428" w:rsidRDefault="00FB7428" w:rsidP="006C48ED">
            <w:pPr>
              <w:widowControl w:val="0"/>
              <w:jc w:val="both"/>
              <w:rPr>
                <w:rFonts w:ascii="Times New Roman" w:eastAsia="Times New Roman" w:hAnsi="Times New Roman" w:cs="Times New Roman"/>
                <w:b/>
                <w:color w:val="000000"/>
                <w:sz w:val="24"/>
                <w:szCs w:val="24"/>
              </w:rPr>
            </w:pPr>
          </w:p>
        </w:tc>
        <w:tc>
          <w:tcPr>
            <w:tcW w:w="5806" w:type="dxa"/>
          </w:tcPr>
          <w:p w14:paraId="359D8557" w14:textId="7FD6F215" w:rsidR="00FB7428" w:rsidRPr="002A1242" w:rsidRDefault="00D6751C" w:rsidP="002A1242">
            <w:pPr>
              <w:pStyle w:val="ListParagraph"/>
              <w:widowControl w:val="0"/>
              <w:numPr>
                <w:ilvl w:val="0"/>
                <w:numId w:val="8"/>
              </w:numPr>
              <w:pBdr>
                <w:top w:val="nil"/>
                <w:left w:val="nil"/>
                <w:bottom w:val="nil"/>
                <w:right w:val="nil"/>
                <w:between w:val="nil"/>
              </w:pBdr>
              <w:spacing w:before="6" w:line="233" w:lineRule="auto"/>
              <w:ind w:right="42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ALCU</w:t>
            </w:r>
            <w:r w:rsidR="00FB7428" w:rsidRPr="002A1242">
              <w:rPr>
                <w:rFonts w:ascii="Times New Roman" w:eastAsia="Times New Roman" w:hAnsi="Times New Roman" w:cs="Times New Roman"/>
                <w:color w:val="000000"/>
                <w:sz w:val="24"/>
                <w:szCs w:val="24"/>
              </w:rPr>
              <w:t xml:space="preserve"> </w:t>
            </w:r>
            <w:r w:rsidR="00B01983" w:rsidRPr="002A1242">
              <w:rPr>
                <w:rFonts w:ascii="Times New Roman" w:eastAsia="Times New Roman" w:hAnsi="Times New Roman" w:cs="Times New Roman"/>
                <w:color w:val="000000"/>
                <w:sz w:val="24"/>
                <w:szCs w:val="24"/>
              </w:rPr>
              <w:t>“</w:t>
            </w:r>
            <w:r w:rsidR="00B01983" w:rsidRPr="00B01983">
              <w:rPr>
                <w:rFonts w:ascii="Times New Roman" w:eastAsia="Times New Roman" w:hAnsi="Times New Roman" w:cs="Times New Roman"/>
                <w:color w:val="000000"/>
                <w:sz w:val="24"/>
                <w:szCs w:val="24"/>
              </w:rPr>
              <w:t>Yan Dal Programları Kayıt, Kabul ve Uygulama Yönetmeliği</w:t>
            </w:r>
            <w:r w:rsidR="00FB7428" w:rsidRPr="002A1242">
              <w:rPr>
                <w:rFonts w:ascii="Times New Roman" w:eastAsia="Times New Roman" w:hAnsi="Times New Roman" w:cs="Times New Roman"/>
                <w:color w:val="000000"/>
                <w:sz w:val="24"/>
                <w:szCs w:val="24"/>
              </w:rPr>
              <w:t xml:space="preserve">” belirtilen koşulları sağlayarak ek ders alabilecek öğrenciler, isterlerse bu haklarını yan dal programındaki dersler için kullanabilirler. Bu koşulda alınacak ders için ödeme yapılmaz. </w:t>
            </w:r>
          </w:p>
        </w:tc>
      </w:tr>
      <w:tr w:rsidR="00FB7428" w14:paraId="34B457BA" w14:textId="77777777" w:rsidTr="002B23CF">
        <w:tc>
          <w:tcPr>
            <w:tcW w:w="2735" w:type="dxa"/>
          </w:tcPr>
          <w:p w14:paraId="69B40F7B" w14:textId="77777777" w:rsidR="00FB7428" w:rsidRDefault="00FB7428" w:rsidP="006C48ED">
            <w:pPr>
              <w:widowControl w:val="0"/>
              <w:pBdr>
                <w:top w:val="nil"/>
                <w:left w:val="nil"/>
                <w:bottom w:val="nil"/>
                <w:right w:val="nil"/>
                <w:between w:val="nil"/>
              </w:pBdr>
              <w:ind w:left="2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Üniversite Dışından Alınan Ders Ücretleri  </w:t>
            </w:r>
          </w:p>
          <w:p w14:paraId="3BC2D41A" w14:textId="77777777" w:rsidR="00FB7428" w:rsidRDefault="00FB7428" w:rsidP="006C48ED">
            <w:pPr>
              <w:widowControl w:val="0"/>
              <w:pBdr>
                <w:top w:val="nil"/>
                <w:left w:val="nil"/>
                <w:bottom w:val="nil"/>
                <w:right w:val="nil"/>
                <w:between w:val="nil"/>
              </w:pBdr>
              <w:ind w:left="18"/>
              <w:rPr>
                <w:rFonts w:ascii="Times New Roman" w:eastAsia="Times New Roman" w:hAnsi="Times New Roman" w:cs="Times New Roman"/>
                <w:b/>
                <w:color w:val="000000"/>
                <w:sz w:val="24"/>
                <w:szCs w:val="24"/>
              </w:rPr>
            </w:pPr>
          </w:p>
        </w:tc>
        <w:tc>
          <w:tcPr>
            <w:tcW w:w="463" w:type="dxa"/>
          </w:tcPr>
          <w:p w14:paraId="3C4FAAEF" w14:textId="59EF0AB3" w:rsidR="00FB7428" w:rsidRDefault="002A1242" w:rsidP="006C48ED">
            <w:pPr>
              <w:widowControl w:val="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15</w:t>
            </w:r>
          </w:p>
        </w:tc>
        <w:tc>
          <w:tcPr>
            <w:tcW w:w="5806" w:type="dxa"/>
          </w:tcPr>
          <w:p w14:paraId="575D6339" w14:textId="1F637AFF" w:rsidR="00FB7428" w:rsidRPr="002A1242" w:rsidRDefault="00FB7428" w:rsidP="002A1242">
            <w:pPr>
              <w:pStyle w:val="ListParagraph"/>
              <w:widowControl w:val="0"/>
              <w:numPr>
                <w:ilvl w:val="0"/>
                <w:numId w:val="9"/>
              </w:numPr>
              <w:pBdr>
                <w:top w:val="nil"/>
                <w:left w:val="nil"/>
                <w:bottom w:val="nil"/>
                <w:right w:val="nil"/>
                <w:between w:val="nil"/>
              </w:pBdr>
              <w:spacing w:before="34" w:line="238" w:lineRule="auto"/>
              <w:ind w:right="95"/>
              <w:jc w:val="both"/>
              <w:rPr>
                <w:rFonts w:ascii="Times New Roman" w:eastAsia="Times New Roman" w:hAnsi="Times New Roman" w:cs="Times New Roman"/>
                <w:color w:val="000000"/>
                <w:sz w:val="24"/>
                <w:szCs w:val="24"/>
              </w:rPr>
            </w:pPr>
            <w:r w:rsidRPr="002A1242">
              <w:rPr>
                <w:rFonts w:ascii="Times New Roman" w:eastAsia="Times New Roman" w:hAnsi="Times New Roman" w:cs="Times New Roman"/>
                <w:color w:val="000000"/>
                <w:sz w:val="24"/>
                <w:szCs w:val="24"/>
              </w:rPr>
              <w:t xml:space="preserve">Başka bir yükseköğretim kurumundan ders alan öğrenciler, güz veya bahar yarı yılları için </w:t>
            </w:r>
            <w:r w:rsidR="00D6751C">
              <w:rPr>
                <w:rFonts w:ascii="Times New Roman" w:eastAsia="Times New Roman" w:hAnsi="Times New Roman" w:cs="Times New Roman"/>
                <w:color w:val="000000"/>
                <w:sz w:val="24"/>
                <w:szCs w:val="24"/>
              </w:rPr>
              <w:t>ALCU</w:t>
            </w:r>
            <w:r w:rsidRPr="002A1242">
              <w:rPr>
                <w:rFonts w:ascii="Times New Roman" w:eastAsia="Times New Roman" w:hAnsi="Times New Roman" w:cs="Times New Roman"/>
                <w:color w:val="000000"/>
                <w:sz w:val="24"/>
                <w:szCs w:val="24"/>
              </w:rPr>
              <w:t xml:space="preserve"> deki öğrenci harcını, “Yaz Dönemi” için ise </w:t>
            </w:r>
            <w:r w:rsidR="00D6751C">
              <w:rPr>
                <w:rFonts w:ascii="Times New Roman" w:eastAsia="Times New Roman" w:hAnsi="Times New Roman" w:cs="Times New Roman"/>
                <w:color w:val="000000"/>
                <w:sz w:val="24"/>
                <w:szCs w:val="24"/>
              </w:rPr>
              <w:t>ALCU</w:t>
            </w:r>
            <w:r w:rsidRPr="002A1242">
              <w:rPr>
                <w:rFonts w:ascii="Times New Roman" w:eastAsia="Times New Roman" w:hAnsi="Times New Roman" w:cs="Times New Roman"/>
                <w:color w:val="000000"/>
                <w:sz w:val="24"/>
                <w:szCs w:val="24"/>
              </w:rPr>
              <w:t xml:space="preserve"> de belirlenen ders ücretlerine göre, alacakları ders/derslerin ücretini tam olarak </w:t>
            </w:r>
            <w:r w:rsidR="00D6751C">
              <w:rPr>
                <w:rFonts w:ascii="Times New Roman" w:eastAsia="Times New Roman" w:hAnsi="Times New Roman" w:cs="Times New Roman"/>
                <w:color w:val="000000"/>
                <w:sz w:val="24"/>
                <w:szCs w:val="24"/>
              </w:rPr>
              <w:t>ALCU</w:t>
            </w:r>
            <w:r w:rsidRPr="002A1242">
              <w:rPr>
                <w:rFonts w:ascii="Times New Roman" w:eastAsia="Times New Roman" w:hAnsi="Times New Roman" w:cs="Times New Roman"/>
                <w:color w:val="000000"/>
                <w:sz w:val="24"/>
                <w:szCs w:val="24"/>
              </w:rPr>
              <w:t xml:space="preserve"> ye ödemeye devam ederler.</w:t>
            </w:r>
          </w:p>
        </w:tc>
      </w:tr>
      <w:tr w:rsidR="00FB7428" w14:paraId="3DDD7840" w14:textId="77777777" w:rsidTr="002B23CF">
        <w:tc>
          <w:tcPr>
            <w:tcW w:w="2735" w:type="dxa"/>
          </w:tcPr>
          <w:p w14:paraId="05964221" w14:textId="77777777" w:rsidR="00FB7428" w:rsidRDefault="00FB7428" w:rsidP="006C48ED">
            <w:pPr>
              <w:widowControl w:val="0"/>
              <w:pBdr>
                <w:top w:val="nil"/>
                <w:left w:val="nil"/>
                <w:bottom w:val="nil"/>
                <w:right w:val="nil"/>
                <w:between w:val="nil"/>
              </w:pBdr>
              <w:ind w:left="22"/>
              <w:rPr>
                <w:rFonts w:ascii="Times New Roman" w:eastAsia="Times New Roman" w:hAnsi="Times New Roman" w:cs="Times New Roman"/>
                <w:b/>
                <w:color w:val="000000"/>
                <w:sz w:val="24"/>
                <w:szCs w:val="24"/>
              </w:rPr>
            </w:pPr>
          </w:p>
        </w:tc>
        <w:tc>
          <w:tcPr>
            <w:tcW w:w="463" w:type="dxa"/>
          </w:tcPr>
          <w:p w14:paraId="7073B15F" w14:textId="427A620C" w:rsidR="00FB7428" w:rsidRDefault="00FB7428" w:rsidP="006C48ED">
            <w:pPr>
              <w:widowControl w:val="0"/>
              <w:jc w:val="both"/>
              <w:rPr>
                <w:rFonts w:ascii="Times New Roman" w:eastAsia="Times New Roman" w:hAnsi="Times New Roman" w:cs="Times New Roman"/>
                <w:b/>
                <w:color w:val="000000"/>
                <w:sz w:val="24"/>
                <w:szCs w:val="24"/>
              </w:rPr>
            </w:pPr>
          </w:p>
        </w:tc>
        <w:tc>
          <w:tcPr>
            <w:tcW w:w="5806" w:type="dxa"/>
          </w:tcPr>
          <w:p w14:paraId="21686AFF" w14:textId="2C6F7D0C" w:rsidR="00FB7428" w:rsidRPr="002A1242" w:rsidRDefault="00FB7428" w:rsidP="002A1242">
            <w:pPr>
              <w:pStyle w:val="ListParagraph"/>
              <w:widowControl w:val="0"/>
              <w:numPr>
                <w:ilvl w:val="0"/>
                <w:numId w:val="9"/>
              </w:numPr>
              <w:pBdr>
                <w:top w:val="nil"/>
                <w:left w:val="nil"/>
                <w:bottom w:val="nil"/>
                <w:right w:val="nil"/>
                <w:between w:val="nil"/>
              </w:pBdr>
              <w:spacing w:before="34" w:line="238" w:lineRule="auto"/>
              <w:ind w:right="95"/>
              <w:jc w:val="both"/>
              <w:rPr>
                <w:rFonts w:ascii="Times New Roman" w:eastAsia="Times New Roman" w:hAnsi="Times New Roman" w:cs="Times New Roman"/>
                <w:color w:val="000000"/>
                <w:sz w:val="24"/>
                <w:szCs w:val="24"/>
              </w:rPr>
            </w:pPr>
            <w:r w:rsidRPr="002A1242">
              <w:rPr>
                <w:rFonts w:ascii="Times New Roman" w:eastAsia="Times New Roman" w:hAnsi="Times New Roman" w:cs="Times New Roman"/>
                <w:color w:val="000000"/>
                <w:sz w:val="24"/>
                <w:szCs w:val="24"/>
              </w:rPr>
              <w:t xml:space="preserve">Ancak, öğrencinin gideceği yükseköğretim kurumunda, alacağı dersler için ücret ödemesi gerekliliği durumunda, öğrencinin </w:t>
            </w:r>
            <w:r w:rsidR="00D6751C">
              <w:rPr>
                <w:rFonts w:ascii="Times New Roman" w:eastAsia="Times New Roman" w:hAnsi="Times New Roman" w:cs="Times New Roman"/>
                <w:color w:val="000000"/>
                <w:sz w:val="24"/>
                <w:szCs w:val="24"/>
              </w:rPr>
              <w:t>ALCU</w:t>
            </w:r>
            <w:r w:rsidRPr="002A1242">
              <w:rPr>
                <w:rFonts w:ascii="Times New Roman" w:eastAsia="Times New Roman" w:hAnsi="Times New Roman" w:cs="Times New Roman"/>
                <w:color w:val="000000"/>
                <w:sz w:val="24"/>
                <w:szCs w:val="24"/>
              </w:rPr>
              <w:t xml:space="preserve"> ye ödeyeceği ücret, Rektörlük tarafından belirlenir.  </w:t>
            </w:r>
          </w:p>
        </w:tc>
      </w:tr>
      <w:tr w:rsidR="002A1242" w14:paraId="0429F8A7" w14:textId="77777777" w:rsidTr="002B23CF">
        <w:tc>
          <w:tcPr>
            <w:tcW w:w="2735" w:type="dxa"/>
          </w:tcPr>
          <w:p w14:paraId="34137933" w14:textId="74996A9B" w:rsidR="002A1242" w:rsidRDefault="002A1242" w:rsidP="002A1242">
            <w:pPr>
              <w:widowControl w:val="0"/>
              <w:pBdr>
                <w:top w:val="nil"/>
                <w:left w:val="nil"/>
                <w:bottom w:val="nil"/>
                <w:right w:val="nil"/>
                <w:between w:val="nil"/>
              </w:pBdr>
              <w:ind w:left="22"/>
              <w:rPr>
                <w:rFonts w:ascii="Times New Roman" w:eastAsia="Times New Roman" w:hAnsi="Times New Roman" w:cs="Times New Roman"/>
                <w:b/>
                <w:color w:val="000000"/>
                <w:sz w:val="24"/>
                <w:szCs w:val="24"/>
              </w:rPr>
            </w:pPr>
            <w:r w:rsidRPr="00B748D1">
              <w:rPr>
                <w:rFonts w:ascii="Times New Roman" w:eastAsia="Times New Roman" w:hAnsi="Times New Roman" w:cs="Times New Roman"/>
                <w:b/>
                <w:sz w:val="24"/>
                <w:szCs w:val="24"/>
                <w:lang w:eastAsia="ar-SA"/>
              </w:rPr>
              <w:t xml:space="preserve">Yürütme Yetkisi </w:t>
            </w:r>
          </w:p>
        </w:tc>
        <w:tc>
          <w:tcPr>
            <w:tcW w:w="463" w:type="dxa"/>
          </w:tcPr>
          <w:p w14:paraId="6A1D55EB" w14:textId="5077E965" w:rsidR="002A1242" w:rsidRDefault="002A1242" w:rsidP="002A1242">
            <w:pPr>
              <w:widowControl w:val="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16</w:t>
            </w:r>
          </w:p>
        </w:tc>
        <w:tc>
          <w:tcPr>
            <w:tcW w:w="5806" w:type="dxa"/>
          </w:tcPr>
          <w:p w14:paraId="027601A6" w14:textId="0F0889CB" w:rsidR="002A1242" w:rsidRPr="002A1242" w:rsidRDefault="002A1242" w:rsidP="002A1242">
            <w:pPr>
              <w:widowControl w:val="0"/>
              <w:pBdr>
                <w:top w:val="nil"/>
                <w:left w:val="nil"/>
                <w:bottom w:val="nil"/>
                <w:right w:val="nil"/>
                <w:between w:val="nil"/>
              </w:pBdr>
              <w:spacing w:before="34" w:line="238" w:lineRule="auto"/>
              <w:ind w:right="95"/>
              <w:jc w:val="both"/>
              <w:rPr>
                <w:rFonts w:ascii="Times New Roman" w:eastAsia="Times New Roman" w:hAnsi="Times New Roman" w:cs="Times New Roman"/>
                <w:color w:val="000000"/>
                <w:sz w:val="24"/>
                <w:szCs w:val="24"/>
              </w:rPr>
            </w:pPr>
            <w:r w:rsidRPr="00B748D1">
              <w:rPr>
                <w:rFonts w:ascii="Times New Roman" w:eastAsia="Times New Roman" w:hAnsi="Times New Roman" w:cs="Times New Roman"/>
                <w:bCs/>
                <w:sz w:val="24"/>
                <w:szCs w:val="24"/>
                <w:lang w:eastAsia="ar-SA"/>
              </w:rPr>
              <w:t xml:space="preserve">Bu Yönetmelik, </w:t>
            </w:r>
            <w:r w:rsidR="00D6751C">
              <w:rPr>
                <w:rFonts w:ascii="Times New Roman" w:eastAsia="Times New Roman" w:hAnsi="Times New Roman" w:cs="Times New Roman"/>
                <w:bCs/>
                <w:sz w:val="24"/>
                <w:szCs w:val="24"/>
                <w:lang w:eastAsia="ar-SA"/>
              </w:rPr>
              <w:t>ALCU</w:t>
            </w:r>
            <w:r w:rsidRPr="00B748D1">
              <w:rPr>
                <w:rFonts w:ascii="Times New Roman" w:eastAsia="Times New Roman" w:hAnsi="Times New Roman" w:cs="Times New Roman"/>
                <w:bCs/>
                <w:sz w:val="24"/>
                <w:szCs w:val="24"/>
                <w:lang w:eastAsia="ar-SA"/>
              </w:rPr>
              <w:t xml:space="preserve"> Rektörlüğünce yürütülür.</w:t>
            </w:r>
          </w:p>
        </w:tc>
      </w:tr>
      <w:tr w:rsidR="002A1242" w14:paraId="4EAB98A9" w14:textId="77777777" w:rsidTr="002B23CF">
        <w:tc>
          <w:tcPr>
            <w:tcW w:w="2735" w:type="dxa"/>
          </w:tcPr>
          <w:p w14:paraId="74C2612B" w14:textId="315A9557" w:rsidR="002A1242" w:rsidRDefault="002A1242" w:rsidP="002A1242">
            <w:pPr>
              <w:widowControl w:val="0"/>
              <w:pBdr>
                <w:top w:val="nil"/>
                <w:left w:val="nil"/>
                <w:bottom w:val="nil"/>
                <w:right w:val="nil"/>
                <w:between w:val="nil"/>
              </w:pBdr>
              <w:ind w:left="22"/>
              <w:rPr>
                <w:rFonts w:ascii="Times New Roman" w:eastAsia="Times New Roman" w:hAnsi="Times New Roman" w:cs="Times New Roman"/>
                <w:b/>
                <w:color w:val="000000"/>
                <w:sz w:val="24"/>
                <w:szCs w:val="24"/>
              </w:rPr>
            </w:pPr>
            <w:r w:rsidRPr="00AC5C14">
              <w:rPr>
                <w:rFonts w:ascii="Times New Roman" w:eastAsia="Times New Roman" w:hAnsi="Times New Roman" w:cs="Times New Roman"/>
                <w:b/>
                <w:color w:val="000000"/>
                <w:sz w:val="24"/>
                <w:szCs w:val="24"/>
              </w:rPr>
              <w:t>Yürürlüğe Giriş</w:t>
            </w:r>
          </w:p>
        </w:tc>
        <w:tc>
          <w:tcPr>
            <w:tcW w:w="463" w:type="dxa"/>
          </w:tcPr>
          <w:p w14:paraId="60169413" w14:textId="0C5DB6BA" w:rsidR="002A1242" w:rsidRDefault="002A1242" w:rsidP="002A1242">
            <w:pPr>
              <w:widowControl w:val="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17</w:t>
            </w:r>
          </w:p>
        </w:tc>
        <w:tc>
          <w:tcPr>
            <w:tcW w:w="5806" w:type="dxa"/>
          </w:tcPr>
          <w:p w14:paraId="5D3B8008" w14:textId="6B9E7F3B" w:rsidR="002A1242" w:rsidRPr="002A1242" w:rsidRDefault="002A1242" w:rsidP="002A1242">
            <w:pPr>
              <w:widowControl w:val="0"/>
              <w:pBdr>
                <w:top w:val="nil"/>
                <w:left w:val="nil"/>
                <w:bottom w:val="nil"/>
                <w:right w:val="nil"/>
                <w:between w:val="nil"/>
              </w:pBdr>
              <w:spacing w:before="34" w:line="238" w:lineRule="auto"/>
              <w:ind w:right="95"/>
              <w:jc w:val="both"/>
              <w:rPr>
                <w:rFonts w:ascii="Times New Roman" w:eastAsia="Times New Roman" w:hAnsi="Times New Roman" w:cs="Times New Roman"/>
                <w:color w:val="000000"/>
                <w:sz w:val="24"/>
                <w:szCs w:val="24"/>
              </w:rPr>
            </w:pPr>
            <w:r w:rsidRPr="00B748D1">
              <w:rPr>
                <w:rFonts w:ascii="Times New Roman" w:eastAsia="Times New Roman" w:hAnsi="Times New Roman" w:cs="Times New Roman"/>
                <w:bCs/>
                <w:sz w:val="24"/>
                <w:szCs w:val="24"/>
                <w:lang w:eastAsia="ar-SA"/>
              </w:rPr>
              <w:t>Bu Yönetmelik, Senato</w:t>
            </w:r>
            <w:r w:rsidR="00E9310B">
              <w:rPr>
                <w:rFonts w:ascii="Times New Roman" w:eastAsia="Times New Roman" w:hAnsi="Times New Roman" w:cs="Times New Roman"/>
                <w:bCs/>
                <w:sz w:val="24"/>
                <w:szCs w:val="24"/>
                <w:lang w:eastAsia="ar-SA"/>
              </w:rPr>
              <w:t xml:space="preserve"> </w:t>
            </w:r>
            <w:r w:rsidRPr="00B748D1">
              <w:rPr>
                <w:rFonts w:ascii="Times New Roman" w:eastAsia="Times New Roman" w:hAnsi="Times New Roman" w:cs="Times New Roman"/>
                <w:bCs/>
                <w:sz w:val="24"/>
                <w:szCs w:val="24"/>
                <w:lang w:eastAsia="ar-SA"/>
              </w:rPr>
              <w:t>onay tarih</w:t>
            </w:r>
            <w:r>
              <w:rPr>
                <w:rFonts w:ascii="Times New Roman" w:eastAsia="Times New Roman" w:hAnsi="Times New Roman" w:cs="Times New Roman"/>
                <w:bCs/>
                <w:sz w:val="24"/>
                <w:szCs w:val="24"/>
                <w:lang w:eastAsia="ar-SA"/>
              </w:rPr>
              <w:t>i itibariyle</w:t>
            </w:r>
            <w:r w:rsidRPr="00B748D1">
              <w:rPr>
                <w:rFonts w:ascii="Times New Roman" w:eastAsia="Times New Roman" w:hAnsi="Times New Roman" w:cs="Times New Roman"/>
                <w:bCs/>
                <w:sz w:val="24"/>
                <w:szCs w:val="24"/>
                <w:lang w:eastAsia="ar-SA"/>
              </w:rPr>
              <w:t xml:space="preserve"> yürürlüğe girer.</w:t>
            </w:r>
          </w:p>
        </w:tc>
      </w:tr>
    </w:tbl>
    <w:p w14:paraId="745B1141" w14:textId="77777777" w:rsidR="00FB7428" w:rsidRPr="00033598" w:rsidRDefault="00FB7428" w:rsidP="00FB7428">
      <w:pPr>
        <w:widowControl w:val="0"/>
        <w:pBdr>
          <w:top w:val="nil"/>
          <w:left w:val="nil"/>
          <w:bottom w:val="nil"/>
          <w:right w:val="nil"/>
          <w:between w:val="nil"/>
        </w:pBdr>
        <w:spacing w:before="10" w:line="229" w:lineRule="auto"/>
        <w:ind w:left="16" w:right="97" w:firstLine="7"/>
        <w:jc w:val="both"/>
        <w:rPr>
          <w:rFonts w:ascii="Times New Roman" w:eastAsia="Times New Roman" w:hAnsi="Times New Roman" w:cs="Times New Roman"/>
          <w:color w:val="FF0000"/>
          <w:sz w:val="24"/>
          <w:szCs w:val="24"/>
        </w:rPr>
      </w:pPr>
    </w:p>
    <w:p w14:paraId="185BD941" w14:textId="77777777" w:rsidR="005508D2" w:rsidRDefault="005508D2"/>
    <w:sectPr w:rsidR="005508D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C049FD" w14:textId="77777777" w:rsidR="00323E4D" w:rsidRDefault="00323E4D" w:rsidP="00F96181">
      <w:pPr>
        <w:spacing w:line="240" w:lineRule="auto"/>
      </w:pPr>
      <w:r>
        <w:separator/>
      </w:r>
    </w:p>
  </w:endnote>
  <w:endnote w:type="continuationSeparator" w:id="0">
    <w:p w14:paraId="6E41A7AE" w14:textId="77777777" w:rsidR="00323E4D" w:rsidRDefault="00323E4D" w:rsidP="00F961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1316731"/>
      <w:docPartObj>
        <w:docPartGallery w:val="Page Numbers (Bottom of Page)"/>
        <w:docPartUnique/>
      </w:docPartObj>
    </w:sdtPr>
    <w:sdtEndPr>
      <w:rPr>
        <w:noProof/>
      </w:rPr>
    </w:sdtEndPr>
    <w:sdtContent>
      <w:p w14:paraId="526083EB" w14:textId="77777777" w:rsidR="00F96181" w:rsidRDefault="00F96181">
        <w:pPr>
          <w:pStyle w:val="Footer"/>
          <w:jc w:val="center"/>
        </w:pPr>
        <w:r>
          <w:t>-</w:t>
        </w:r>
        <w:r>
          <w:fldChar w:fldCharType="begin"/>
        </w:r>
        <w:r>
          <w:instrText xml:space="preserve"> PAGE   \* MERGEFORMAT </w:instrText>
        </w:r>
        <w:r>
          <w:fldChar w:fldCharType="separate"/>
        </w:r>
        <w:r>
          <w:rPr>
            <w:noProof/>
          </w:rPr>
          <w:t>2</w:t>
        </w:r>
        <w:r>
          <w:rPr>
            <w:noProof/>
          </w:rPr>
          <w:fldChar w:fldCharType="end"/>
        </w:r>
        <w:r>
          <w:rPr>
            <w:noProof/>
          </w:rPr>
          <w:t>-</w:t>
        </w:r>
      </w:p>
    </w:sdtContent>
  </w:sdt>
  <w:p w14:paraId="1F1B9B51" w14:textId="77777777" w:rsidR="00F96181" w:rsidRDefault="00F961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380D9" w14:textId="77777777" w:rsidR="00323E4D" w:rsidRDefault="00323E4D" w:rsidP="00F96181">
      <w:pPr>
        <w:spacing w:line="240" w:lineRule="auto"/>
      </w:pPr>
      <w:r>
        <w:separator/>
      </w:r>
    </w:p>
  </w:footnote>
  <w:footnote w:type="continuationSeparator" w:id="0">
    <w:p w14:paraId="0F96EF5C" w14:textId="77777777" w:rsidR="00323E4D" w:rsidRDefault="00323E4D" w:rsidP="00F9618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F5ABB"/>
    <w:multiLevelType w:val="hybridMultilevel"/>
    <w:tmpl w:val="1270D9EC"/>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15D4632"/>
    <w:multiLevelType w:val="hybridMultilevel"/>
    <w:tmpl w:val="6678A2EC"/>
    <w:lvl w:ilvl="0" w:tplc="041F0017">
      <w:start w:val="1"/>
      <w:numFmt w:val="lowerLetter"/>
      <w:lvlText w:val="%1)"/>
      <w:lvlJc w:val="left"/>
      <w:pPr>
        <w:ind w:left="741" w:hanging="360"/>
      </w:pPr>
    </w:lvl>
    <w:lvl w:ilvl="1" w:tplc="041F0019" w:tentative="1">
      <w:start w:val="1"/>
      <w:numFmt w:val="lowerLetter"/>
      <w:lvlText w:val="%2."/>
      <w:lvlJc w:val="left"/>
      <w:pPr>
        <w:ind w:left="1461" w:hanging="360"/>
      </w:pPr>
    </w:lvl>
    <w:lvl w:ilvl="2" w:tplc="041F001B" w:tentative="1">
      <w:start w:val="1"/>
      <w:numFmt w:val="lowerRoman"/>
      <w:lvlText w:val="%3."/>
      <w:lvlJc w:val="right"/>
      <w:pPr>
        <w:ind w:left="2181" w:hanging="180"/>
      </w:pPr>
    </w:lvl>
    <w:lvl w:ilvl="3" w:tplc="041F000F" w:tentative="1">
      <w:start w:val="1"/>
      <w:numFmt w:val="decimal"/>
      <w:lvlText w:val="%4."/>
      <w:lvlJc w:val="left"/>
      <w:pPr>
        <w:ind w:left="2901" w:hanging="360"/>
      </w:pPr>
    </w:lvl>
    <w:lvl w:ilvl="4" w:tplc="041F0019" w:tentative="1">
      <w:start w:val="1"/>
      <w:numFmt w:val="lowerLetter"/>
      <w:lvlText w:val="%5."/>
      <w:lvlJc w:val="left"/>
      <w:pPr>
        <w:ind w:left="3621" w:hanging="360"/>
      </w:pPr>
    </w:lvl>
    <w:lvl w:ilvl="5" w:tplc="041F001B" w:tentative="1">
      <w:start w:val="1"/>
      <w:numFmt w:val="lowerRoman"/>
      <w:lvlText w:val="%6."/>
      <w:lvlJc w:val="right"/>
      <w:pPr>
        <w:ind w:left="4341" w:hanging="180"/>
      </w:pPr>
    </w:lvl>
    <w:lvl w:ilvl="6" w:tplc="041F000F" w:tentative="1">
      <w:start w:val="1"/>
      <w:numFmt w:val="decimal"/>
      <w:lvlText w:val="%7."/>
      <w:lvlJc w:val="left"/>
      <w:pPr>
        <w:ind w:left="5061" w:hanging="360"/>
      </w:pPr>
    </w:lvl>
    <w:lvl w:ilvl="7" w:tplc="041F0019" w:tentative="1">
      <w:start w:val="1"/>
      <w:numFmt w:val="lowerLetter"/>
      <w:lvlText w:val="%8."/>
      <w:lvlJc w:val="left"/>
      <w:pPr>
        <w:ind w:left="5781" w:hanging="360"/>
      </w:pPr>
    </w:lvl>
    <w:lvl w:ilvl="8" w:tplc="041F001B" w:tentative="1">
      <w:start w:val="1"/>
      <w:numFmt w:val="lowerRoman"/>
      <w:lvlText w:val="%9."/>
      <w:lvlJc w:val="right"/>
      <w:pPr>
        <w:ind w:left="6501" w:hanging="180"/>
      </w:pPr>
    </w:lvl>
  </w:abstractNum>
  <w:abstractNum w:abstractNumId="2" w15:restartNumberingAfterBreak="0">
    <w:nsid w:val="2C74296B"/>
    <w:multiLevelType w:val="hybridMultilevel"/>
    <w:tmpl w:val="54A4983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CC951DB"/>
    <w:multiLevelType w:val="hybridMultilevel"/>
    <w:tmpl w:val="FE2EBAB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46E22B5"/>
    <w:multiLevelType w:val="hybridMultilevel"/>
    <w:tmpl w:val="873819B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70F06A28"/>
    <w:multiLevelType w:val="hybridMultilevel"/>
    <w:tmpl w:val="8A20911E"/>
    <w:lvl w:ilvl="0" w:tplc="041F0017">
      <w:start w:val="1"/>
      <w:numFmt w:val="lowerLetter"/>
      <w:lvlText w:val="%1)"/>
      <w:lvlJc w:val="left"/>
      <w:pPr>
        <w:ind w:left="764" w:hanging="360"/>
      </w:pPr>
    </w:lvl>
    <w:lvl w:ilvl="1" w:tplc="041F0019" w:tentative="1">
      <w:start w:val="1"/>
      <w:numFmt w:val="lowerLetter"/>
      <w:lvlText w:val="%2."/>
      <w:lvlJc w:val="left"/>
      <w:pPr>
        <w:ind w:left="1484" w:hanging="360"/>
      </w:pPr>
    </w:lvl>
    <w:lvl w:ilvl="2" w:tplc="041F001B" w:tentative="1">
      <w:start w:val="1"/>
      <w:numFmt w:val="lowerRoman"/>
      <w:lvlText w:val="%3."/>
      <w:lvlJc w:val="right"/>
      <w:pPr>
        <w:ind w:left="2204" w:hanging="180"/>
      </w:pPr>
    </w:lvl>
    <w:lvl w:ilvl="3" w:tplc="041F000F" w:tentative="1">
      <w:start w:val="1"/>
      <w:numFmt w:val="decimal"/>
      <w:lvlText w:val="%4."/>
      <w:lvlJc w:val="left"/>
      <w:pPr>
        <w:ind w:left="2924" w:hanging="360"/>
      </w:pPr>
    </w:lvl>
    <w:lvl w:ilvl="4" w:tplc="041F0019" w:tentative="1">
      <w:start w:val="1"/>
      <w:numFmt w:val="lowerLetter"/>
      <w:lvlText w:val="%5."/>
      <w:lvlJc w:val="left"/>
      <w:pPr>
        <w:ind w:left="3644" w:hanging="360"/>
      </w:pPr>
    </w:lvl>
    <w:lvl w:ilvl="5" w:tplc="041F001B" w:tentative="1">
      <w:start w:val="1"/>
      <w:numFmt w:val="lowerRoman"/>
      <w:lvlText w:val="%6."/>
      <w:lvlJc w:val="right"/>
      <w:pPr>
        <w:ind w:left="4364" w:hanging="180"/>
      </w:pPr>
    </w:lvl>
    <w:lvl w:ilvl="6" w:tplc="041F000F" w:tentative="1">
      <w:start w:val="1"/>
      <w:numFmt w:val="decimal"/>
      <w:lvlText w:val="%7."/>
      <w:lvlJc w:val="left"/>
      <w:pPr>
        <w:ind w:left="5084" w:hanging="360"/>
      </w:pPr>
    </w:lvl>
    <w:lvl w:ilvl="7" w:tplc="041F0019" w:tentative="1">
      <w:start w:val="1"/>
      <w:numFmt w:val="lowerLetter"/>
      <w:lvlText w:val="%8."/>
      <w:lvlJc w:val="left"/>
      <w:pPr>
        <w:ind w:left="5804" w:hanging="360"/>
      </w:pPr>
    </w:lvl>
    <w:lvl w:ilvl="8" w:tplc="041F001B" w:tentative="1">
      <w:start w:val="1"/>
      <w:numFmt w:val="lowerRoman"/>
      <w:lvlText w:val="%9."/>
      <w:lvlJc w:val="right"/>
      <w:pPr>
        <w:ind w:left="6524" w:hanging="180"/>
      </w:pPr>
    </w:lvl>
  </w:abstractNum>
  <w:abstractNum w:abstractNumId="6" w15:restartNumberingAfterBreak="0">
    <w:nsid w:val="73717EB4"/>
    <w:multiLevelType w:val="hybridMultilevel"/>
    <w:tmpl w:val="24F2A6C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73E15DC1"/>
    <w:multiLevelType w:val="hybridMultilevel"/>
    <w:tmpl w:val="0C4299EE"/>
    <w:lvl w:ilvl="0" w:tplc="041F0017">
      <w:start w:val="1"/>
      <w:numFmt w:val="lowerLetter"/>
      <w:lvlText w:val="%1)"/>
      <w:lvlJc w:val="left"/>
      <w:pPr>
        <w:ind w:left="762" w:hanging="360"/>
      </w:pPr>
    </w:lvl>
    <w:lvl w:ilvl="1" w:tplc="041F0019" w:tentative="1">
      <w:start w:val="1"/>
      <w:numFmt w:val="lowerLetter"/>
      <w:lvlText w:val="%2."/>
      <w:lvlJc w:val="left"/>
      <w:pPr>
        <w:ind w:left="1482" w:hanging="360"/>
      </w:pPr>
    </w:lvl>
    <w:lvl w:ilvl="2" w:tplc="041F001B" w:tentative="1">
      <w:start w:val="1"/>
      <w:numFmt w:val="lowerRoman"/>
      <w:lvlText w:val="%3."/>
      <w:lvlJc w:val="right"/>
      <w:pPr>
        <w:ind w:left="2202" w:hanging="180"/>
      </w:pPr>
    </w:lvl>
    <w:lvl w:ilvl="3" w:tplc="041F000F" w:tentative="1">
      <w:start w:val="1"/>
      <w:numFmt w:val="decimal"/>
      <w:lvlText w:val="%4."/>
      <w:lvlJc w:val="left"/>
      <w:pPr>
        <w:ind w:left="2922" w:hanging="360"/>
      </w:pPr>
    </w:lvl>
    <w:lvl w:ilvl="4" w:tplc="041F0019" w:tentative="1">
      <w:start w:val="1"/>
      <w:numFmt w:val="lowerLetter"/>
      <w:lvlText w:val="%5."/>
      <w:lvlJc w:val="left"/>
      <w:pPr>
        <w:ind w:left="3642" w:hanging="360"/>
      </w:pPr>
    </w:lvl>
    <w:lvl w:ilvl="5" w:tplc="041F001B" w:tentative="1">
      <w:start w:val="1"/>
      <w:numFmt w:val="lowerRoman"/>
      <w:lvlText w:val="%6."/>
      <w:lvlJc w:val="right"/>
      <w:pPr>
        <w:ind w:left="4362" w:hanging="180"/>
      </w:pPr>
    </w:lvl>
    <w:lvl w:ilvl="6" w:tplc="041F000F" w:tentative="1">
      <w:start w:val="1"/>
      <w:numFmt w:val="decimal"/>
      <w:lvlText w:val="%7."/>
      <w:lvlJc w:val="left"/>
      <w:pPr>
        <w:ind w:left="5082" w:hanging="360"/>
      </w:pPr>
    </w:lvl>
    <w:lvl w:ilvl="7" w:tplc="041F0019" w:tentative="1">
      <w:start w:val="1"/>
      <w:numFmt w:val="lowerLetter"/>
      <w:lvlText w:val="%8."/>
      <w:lvlJc w:val="left"/>
      <w:pPr>
        <w:ind w:left="5802" w:hanging="360"/>
      </w:pPr>
    </w:lvl>
    <w:lvl w:ilvl="8" w:tplc="041F001B" w:tentative="1">
      <w:start w:val="1"/>
      <w:numFmt w:val="lowerRoman"/>
      <w:lvlText w:val="%9."/>
      <w:lvlJc w:val="right"/>
      <w:pPr>
        <w:ind w:left="6522" w:hanging="180"/>
      </w:pPr>
    </w:lvl>
  </w:abstractNum>
  <w:abstractNum w:abstractNumId="8" w15:restartNumberingAfterBreak="0">
    <w:nsid w:val="7B9019B2"/>
    <w:multiLevelType w:val="hybridMultilevel"/>
    <w:tmpl w:val="F13AC7C4"/>
    <w:lvl w:ilvl="0" w:tplc="041F0017">
      <w:start w:val="1"/>
      <w:numFmt w:val="lowerLetter"/>
      <w:lvlText w:val="%1)"/>
      <w:lvlJc w:val="left"/>
      <w:pPr>
        <w:ind w:left="745" w:hanging="360"/>
      </w:pPr>
    </w:lvl>
    <w:lvl w:ilvl="1" w:tplc="041F0019" w:tentative="1">
      <w:start w:val="1"/>
      <w:numFmt w:val="lowerLetter"/>
      <w:lvlText w:val="%2."/>
      <w:lvlJc w:val="left"/>
      <w:pPr>
        <w:ind w:left="1465" w:hanging="360"/>
      </w:pPr>
    </w:lvl>
    <w:lvl w:ilvl="2" w:tplc="041F001B" w:tentative="1">
      <w:start w:val="1"/>
      <w:numFmt w:val="lowerRoman"/>
      <w:lvlText w:val="%3."/>
      <w:lvlJc w:val="right"/>
      <w:pPr>
        <w:ind w:left="2185" w:hanging="180"/>
      </w:pPr>
    </w:lvl>
    <w:lvl w:ilvl="3" w:tplc="041F000F" w:tentative="1">
      <w:start w:val="1"/>
      <w:numFmt w:val="decimal"/>
      <w:lvlText w:val="%4."/>
      <w:lvlJc w:val="left"/>
      <w:pPr>
        <w:ind w:left="2905" w:hanging="360"/>
      </w:pPr>
    </w:lvl>
    <w:lvl w:ilvl="4" w:tplc="041F0019" w:tentative="1">
      <w:start w:val="1"/>
      <w:numFmt w:val="lowerLetter"/>
      <w:lvlText w:val="%5."/>
      <w:lvlJc w:val="left"/>
      <w:pPr>
        <w:ind w:left="3625" w:hanging="360"/>
      </w:pPr>
    </w:lvl>
    <w:lvl w:ilvl="5" w:tplc="041F001B" w:tentative="1">
      <w:start w:val="1"/>
      <w:numFmt w:val="lowerRoman"/>
      <w:lvlText w:val="%6."/>
      <w:lvlJc w:val="right"/>
      <w:pPr>
        <w:ind w:left="4345" w:hanging="180"/>
      </w:pPr>
    </w:lvl>
    <w:lvl w:ilvl="6" w:tplc="041F000F" w:tentative="1">
      <w:start w:val="1"/>
      <w:numFmt w:val="decimal"/>
      <w:lvlText w:val="%7."/>
      <w:lvlJc w:val="left"/>
      <w:pPr>
        <w:ind w:left="5065" w:hanging="360"/>
      </w:pPr>
    </w:lvl>
    <w:lvl w:ilvl="7" w:tplc="041F0019" w:tentative="1">
      <w:start w:val="1"/>
      <w:numFmt w:val="lowerLetter"/>
      <w:lvlText w:val="%8."/>
      <w:lvlJc w:val="left"/>
      <w:pPr>
        <w:ind w:left="5785" w:hanging="360"/>
      </w:pPr>
    </w:lvl>
    <w:lvl w:ilvl="8" w:tplc="041F001B" w:tentative="1">
      <w:start w:val="1"/>
      <w:numFmt w:val="lowerRoman"/>
      <w:lvlText w:val="%9."/>
      <w:lvlJc w:val="right"/>
      <w:pPr>
        <w:ind w:left="6505" w:hanging="180"/>
      </w:pPr>
    </w:lvl>
  </w:abstractNum>
  <w:num w:numId="1">
    <w:abstractNumId w:val="7"/>
  </w:num>
  <w:num w:numId="2">
    <w:abstractNumId w:val="3"/>
  </w:num>
  <w:num w:numId="3">
    <w:abstractNumId w:val="2"/>
  </w:num>
  <w:num w:numId="4">
    <w:abstractNumId w:val="4"/>
  </w:num>
  <w:num w:numId="5">
    <w:abstractNumId w:val="1"/>
  </w:num>
  <w:num w:numId="6">
    <w:abstractNumId w:val="0"/>
  </w:num>
  <w:num w:numId="7">
    <w:abstractNumId w:val="8"/>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428"/>
    <w:rsid w:val="00215983"/>
    <w:rsid w:val="0025334E"/>
    <w:rsid w:val="002756A8"/>
    <w:rsid w:val="002A1242"/>
    <w:rsid w:val="002B23CF"/>
    <w:rsid w:val="00323E4D"/>
    <w:rsid w:val="004330A1"/>
    <w:rsid w:val="00483AF5"/>
    <w:rsid w:val="005508D2"/>
    <w:rsid w:val="007A2A64"/>
    <w:rsid w:val="009429A0"/>
    <w:rsid w:val="00B01983"/>
    <w:rsid w:val="00B944DA"/>
    <w:rsid w:val="00C23C70"/>
    <w:rsid w:val="00C26D6B"/>
    <w:rsid w:val="00D24536"/>
    <w:rsid w:val="00D6751C"/>
    <w:rsid w:val="00E242C2"/>
    <w:rsid w:val="00E9310B"/>
    <w:rsid w:val="00F96181"/>
    <w:rsid w:val="00FB742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2D0812"/>
  <w15:chartTrackingRefBased/>
  <w15:docId w15:val="{1C941249-C053-481C-8C31-AC38C8D34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7428"/>
    <w:pPr>
      <w:spacing w:after="0" w:line="276" w:lineRule="auto"/>
    </w:pPr>
    <w:rPr>
      <w:rFonts w:ascii="Arial" w:eastAsia="Arial" w:hAnsi="Arial" w:cs="Arial"/>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B7428"/>
    <w:pPr>
      <w:spacing w:after="0" w:line="240" w:lineRule="auto"/>
    </w:pPr>
    <w:rPr>
      <w:rFonts w:ascii="Arial" w:eastAsia="Arial" w:hAnsi="Arial" w:cs="Arial"/>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FB7428"/>
  </w:style>
  <w:style w:type="paragraph" w:styleId="ListParagraph">
    <w:name w:val="List Paragraph"/>
    <w:basedOn w:val="Normal"/>
    <w:uiPriority w:val="34"/>
    <w:qFormat/>
    <w:rsid w:val="002A1242"/>
    <w:pPr>
      <w:ind w:left="720"/>
      <w:contextualSpacing/>
    </w:pPr>
  </w:style>
  <w:style w:type="paragraph" w:styleId="Header">
    <w:name w:val="header"/>
    <w:basedOn w:val="Normal"/>
    <w:link w:val="HeaderChar"/>
    <w:uiPriority w:val="99"/>
    <w:unhideWhenUsed/>
    <w:rsid w:val="00F96181"/>
    <w:pPr>
      <w:tabs>
        <w:tab w:val="center" w:pos="4680"/>
        <w:tab w:val="right" w:pos="9360"/>
      </w:tabs>
      <w:spacing w:line="240" w:lineRule="auto"/>
    </w:pPr>
  </w:style>
  <w:style w:type="character" w:customStyle="1" w:styleId="HeaderChar">
    <w:name w:val="Header Char"/>
    <w:basedOn w:val="DefaultParagraphFont"/>
    <w:link w:val="Header"/>
    <w:uiPriority w:val="99"/>
    <w:rsid w:val="00F96181"/>
    <w:rPr>
      <w:rFonts w:ascii="Arial" w:eastAsia="Arial" w:hAnsi="Arial" w:cs="Arial"/>
      <w:lang w:eastAsia="tr-TR"/>
    </w:rPr>
  </w:style>
  <w:style w:type="paragraph" w:styleId="Footer">
    <w:name w:val="footer"/>
    <w:basedOn w:val="Normal"/>
    <w:link w:val="FooterChar"/>
    <w:uiPriority w:val="99"/>
    <w:unhideWhenUsed/>
    <w:rsid w:val="00F96181"/>
    <w:pPr>
      <w:tabs>
        <w:tab w:val="center" w:pos="4680"/>
        <w:tab w:val="right" w:pos="9360"/>
      </w:tabs>
      <w:spacing w:line="240" w:lineRule="auto"/>
    </w:pPr>
  </w:style>
  <w:style w:type="character" w:customStyle="1" w:styleId="FooterChar">
    <w:name w:val="Footer Char"/>
    <w:basedOn w:val="DefaultParagraphFont"/>
    <w:link w:val="Footer"/>
    <w:uiPriority w:val="99"/>
    <w:rsid w:val="00F96181"/>
    <w:rPr>
      <w:rFonts w:ascii="Arial" w:eastAsia="Arial" w:hAnsi="Arial" w:cs="Arial"/>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1250</Words>
  <Characters>7128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DEO</dc:creator>
  <cp:keywords/>
  <dc:description/>
  <cp:lastModifiedBy>DEO</cp:lastModifiedBy>
  <cp:revision>11</cp:revision>
  <dcterms:created xsi:type="dcterms:W3CDTF">2025-09-16T14:00:00Z</dcterms:created>
  <dcterms:modified xsi:type="dcterms:W3CDTF">2025-10-24T13:39:00Z</dcterms:modified>
</cp:coreProperties>
</file>