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A9AD" w14:textId="2DC29149" w:rsidR="00CF2E48"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noProof/>
        </w:rPr>
        <w:drawing>
          <wp:anchor distT="0" distB="0" distL="114300" distR="114300" simplePos="0" relativeHeight="251658240" behindDoc="0" locked="0" layoutInCell="1" allowOverlap="1" wp14:anchorId="1C4C63CE" wp14:editId="33732735">
            <wp:simplePos x="0" y="0"/>
            <wp:positionH relativeFrom="margin">
              <wp:posOffset>2095500</wp:posOffset>
            </wp:positionH>
            <wp:positionV relativeFrom="margin">
              <wp:posOffset>-457200</wp:posOffset>
            </wp:positionV>
            <wp:extent cx="1371600" cy="1371600"/>
            <wp:effectExtent l="0" t="0" r="0" b="0"/>
            <wp:wrapSquare wrapText="bothSides"/>
            <wp:docPr id="145353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0329"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13C42AEE"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56B47613"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1FD21B45"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1F8A096"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0A9C2E17" w14:textId="5A6CFB7C" w:rsidR="00CF2E48" w:rsidRPr="008E1983" w:rsidRDefault="00CF2E48" w:rsidP="008E1983">
      <w:pPr>
        <w:pStyle w:val="NoSpacing"/>
        <w:jc w:val="center"/>
        <w:rPr>
          <w:rFonts w:ascii="Times New Roman" w:hAnsi="Times New Roman" w:cs="Times New Roman"/>
          <w:b/>
          <w:bCs/>
          <w:sz w:val="26"/>
          <w:szCs w:val="26"/>
        </w:rPr>
      </w:pPr>
      <w:r w:rsidRPr="008E1983">
        <w:rPr>
          <w:rFonts w:ascii="Times New Roman" w:hAnsi="Times New Roman" w:cs="Times New Roman"/>
          <w:b/>
          <w:bCs/>
          <w:sz w:val="26"/>
          <w:szCs w:val="26"/>
        </w:rPr>
        <w:t>ALTINBAŞ KIBRIS ÜNİVERSİTESİ</w:t>
      </w:r>
    </w:p>
    <w:p w14:paraId="24A0CC79" w14:textId="77777777" w:rsidR="00CF2E48" w:rsidRPr="008E1983" w:rsidRDefault="00CF2E48" w:rsidP="008E1983">
      <w:pPr>
        <w:pStyle w:val="NoSpacing"/>
        <w:jc w:val="center"/>
        <w:rPr>
          <w:rFonts w:ascii="Times New Roman" w:hAnsi="Times New Roman" w:cs="Times New Roman"/>
          <w:b/>
          <w:bCs/>
          <w:sz w:val="24"/>
          <w:szCs w:val="24"/>
        </w:rPr>
      </w:pPr>
      <w:r w:rsidRPr="008E1983">
        <w:rPr>
          <w:rFonts w:ascii="Times New Roman" w:hAnsi="Times New Roman" w:cs="Times New Roman"/>
          <w:b/>
          <w:bCs/>
          <w:sz w:val="24"/>
          <w:szCs w:val="24"/>
        </w:rPr>
        <w:t>(DÜNYA BARIŞ ÜNİVERSİTESİ)</w:t>
      </w:r>
    </w:p>
    <w:p w14:paraId="722A01B3" w14:textId="1367449A" w:rsidR="008E1983" w:rsidRDefault="008E1983" w:rsidP="008E1983">
      <w:pPr>
        <w:pStyle w:val="NoSpacing"/>
        <w:pBdr>
          <w:bottom w:val="single" w:sz="12" w:space="1" w:color="auto"/>
        </w:pBdr>
        <w:jc w:val="center"/>
        <w:rPr>
          <w:rFonts w:ascii="Times New Roman" w:hAnsi="Times New Roman" w:cs="Times New Roman"/>
          <w:b/>
          <w:bCs/>
          <w:sz w:val="26"/>
          <w:szCs w:val="26"/>
        </w:rPr>
      </w:pPr>
    </w:p>
    <w:p w14:paraId="24CD0576" w14:textId="5319D255" w:rsidR="00CF2E48" w:rsidRDefault="00CF2E48" w:rsidP="008E1983">
      <w:pPr>
        <w:pStyle w:val="NoSpacing"/>
        <w:pBdr>
          <w:bottom w:val="single" w:sz="12" w:space="1" w:color="auto"/>
        </w:pBdr>
        <w:jc w:val="center"/>
        <w:rPr>
          <w:rFonts w:ascii="Times New Roman" w:hAnsi="Times New Roman" w:cs="Times New Roman"/>
          <w:b/>
          <w:bCs/>
          <w:sz w:val="26"/>
          <w:szCs w:val="26"/>
        </w:rPr>
      </w:pPr>
      <w:r w:rsidRPr="008E1983">
        <w:rPr>
          <w:rFonts w:ascii="Times New Roman" w:hAnsi="Times New Roman" w:cs="Times New Roman"/>
          <w:b/>
          <w:bCs/>
          <w:sz w:val="26"/>
          <w:szCs w:val="26"/>
        </w:rPr>
        <w:t>SINAV, DEĞERLENDİRME VE BAŞARI YÖNETMELİĞİ</w:t>
      </w:r>
    </w:p>
    <w:p w14:paraId="1E087599" w14:textId="77777777" w:rsidR="009B7F98" w:rsidRDefault="009B7F98" w:rsidP="009B7F98">
      <w:pPr>
        <w:pBdr>
          <w:bottom w:val="single" w:sz="12" w:space="1" w:color="auto"/>
        </w:pBdr>
        <w:jc w:val="center"/>
        <w:rPr>
          <w:rFonts w:ascii="Times New Roman" w:hAnsi="Times New Roman" w:cs="Times New Roman"/>
          <w:b/>
          <w:bCs/>
        </w:rPr>
      </w:pPr>
    </w:p>
    <w:p w14:paraId="20A6F3D4" w14:textId="45941F83" w:rsidR="009B7F98" w:rsidRDefault="009B7F98" w:rsidP="009B7F98">
      <w:pPr>
        <w:pBdr>
          <w:bottom w:val="single" w:sz="12" w:space="1" w:color="auto"/>
        </w:pBdr>
        <w:jc w:val="center"/>
        <w:rPr>
          <w:rFonts w:ascii="Times New Roman" w:hAnsi="Times New Roman" w:cs="Times New Roman"/>
          <w:b/>
          <w:bCs/>
          <w:sz w:val="26"/>
          <w:szCs w:val="26"/>
        </w:rPr>
      </w:pPr>
      <w:r w:rsidRPr="007F2BF1">
        <w:rPr>
          <w:rFonts w:ascii="Times New Roman" w:hAnsi="Times New Roman" w:cs="Times New Roman"/>
          <w:b/>
          <w:bCs/>
        </w:rPr>
        <w:t xml:space="preserve">(İsim değişikliği: Senato </w:t>
      </w:r>
      <w:r>
        <w:rPr>
          <w:rFonts w:ascii="Times New Roman" w:hAnsi="Times New Roman" w:cs="Times New Roman"/>
          <w:b/>
          <w:bCs/>
        </w:rPr>
        <w:t>N</w:t>
      </w:r>
      <w:r w:rsidRPr="007F2BF1">
        <w:rPr>
          <w:rFonts w:ascii="Times New Roman" w:hAnsi="Times New Roman" w:cs="Times New Roman"/>
          <w:b/>
          <w:bCs/>
        </w:rPr>
        <w:t>o: 34, Tarih: 16.10.2025)</w:t>
      </w:r>
    </w:p>
    <w:p w14:paraId="795CEE97" w14:textId="77777777" w:rsidR="008E1983" w:rsidRDefault="008E1983" w:rsidP="008E1983">
      <w:pPr>
        <w:pStyle w:val="NoSpacing"/>
        <w:jc w:val="center"/>
        <w:rPr>
          <w:rFonts w:ascii="Times New Roman" w:hAnsi="Times New Roman" w:cs="Times New Roman"/>
          <w:b/>
          <w:bCs/>
          <w:sz w:val="26"/>
          <w:szCs w:val="26"/>
        </w:rPr>
      </w:pPr>
    </w:p>
    <w:tbl>
      <w:tblPr>
        <w:tblStyle w:val="TableGrid"/>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456"/>
        <w:gridCol w:w="6537"/>
      </w:tblGrid>
      <w:tr w:rsidR="00CF2E48" w14:paraId="58EEE190" w14:textId="77777777" w:rsidTr="00E823DC">
        <w:tc>
          <w:tcPr>
            <w:tcW w:w="2050" w:type="dxa"/>
          </w:tcPr>
          <w:p w14:paraId="7231E859" w14:textId="4EDB0AA8" w:rsidR="00CF2E48" w:rsidRDefault="00CF2E48"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456" w:type="dxa"/>
          </w:tcPr>
          <w:p w14:paraId="7FAB89DA" w14:textId="234ACB72" w:rsidR="00CF2E48" w:rsidRDefault="00E51D4D" w:rsidP="00E51D4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6537" w:type="dxa"/>
          </w:tcPr>
          <w:p w14:paraId="72D46335" w14:textId="78E98289" w:rsidR="00CF2E48" w:rsidRDefault="00CF2E48" w:rsidP="00355EB9">
            <w:pPr>
              <w:widowControl w:val="0"/>
              <w:jc w:val="both"/>
              <w:rPr>
                <w:rFonts w:ascii="Times New Roman" w:eastAsia="Times New Roman" w:hAnsi="Times New Roman" w:cs="Times New Roman"/>
                <w:color w:val="000000"/>
                <w:sz w:val="24"/>
                <w:szCs w:val="24"/>
              </w:rPr>
            </w:pPr>
            <w:r w:rsidRPr="00CF2E48">
              <w:rPr>
                <w:rFonts w:ascii="Times New Roman" w:eastAsia="Times New Roman" w:hAnsi="Times New Roman" w:cs="Times New Roman"/>
                <w:color w:val="000000"/>
                <w:sz w:val="24"/>
                <w:szCs w:val="24"/>
              </w:rPr>
              <w:t>Bu Yönetmelik “Sınav ve Değerlendirme</w:t>
            </w:r>
            <w:r>
              <w:rPr>
                <w:rFonts w:ascii="Times New Roman" w:eastAsia="Times New Roman" w:hAnsi="Times New Roman" w:cs="Times New Roman"/>
                <w:color w:val="000000"/>
                <w:sz w:val="24"/>
                <w:szCs w:val="24"/>
              </w:rPr>
              <w:t xml:space="preserve"> ve Başarı</w:t>
            </w:r>
            <w:r w:rsidRPr="00CF2E48">
              <w:rPr>
                <w:rFonts w:ascii="Times New Roman" w:eastAsia="Times New Roman" w:hAnsi="Times New Roman" w:cs="Times New Roman"/>
                <w:color w:val="000000"/>
                <w:sz w:val="24"/>
                <w:szCs w:val="24"/>
              </w:rPr>
              <w:t xml:space="preserve"> Yönetmeliği” olarak isimlendirilir.</w:t>
            </w:r>
          </w:p>
        </w:tc>
      </w:tr>
      <w:tr w:rsidR="00CF2E48" w14:paraId="305EE1C4" w14:textId="77777777" w:rsidTr="00E823DC">
        <w:tc>
          <w:tcPr>
            <w:tcW w:w="2050" w:type="dxa"/>
          </w:tcPr>
          <w:p w14:paraId="6FA15BCC" w14:textId="2857E0A2" w:rsidR="00CF2E48" w:rsidRDefault="00E51D4D"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456" w:type="dxa"/>
          </w:tcPr>
          <w:p w14:paraId="1C4BA4B0" w14:textId="4E5162DE" w:rsidR="00CF2E48" w:rsidRDefault="00E51D4D" w:rsidP="00E51D4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6537" w:type="dxa"/>
          </w:tcPr>
          <w:p w14:paraId="1CF9A5EB" w14:textId="3B255542" w:rsidR="00CF2E48" w:rsidRPr="00CF2E48" w:rsidRDefault="00E51D4D" w:rsidP="00355EB9">
            <w:pPr>
              <w:widowControl w:val="0"/>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Bu yönetmelik, </w:t>
            </w:r>
            <w:r>
              <w:rPr>
                <w:rFonts w:ascii="Times New Roman" w:eastAsia="Times New Roman" w:hAnsi="Times New Roman" w:cs="Times New Roman"/>
                <w:color w:val="000000"/>
                <w:sz w:val="24"/>
                <w:szCs w:val="24"/>
              </w:rPr>
              <w:t>Altınbaş Kıbrıs</w:t>
            </w:r>
            <w:r w:rsidRPr="00E51D4D">
              <w:rPr>
                <w:rFonts w:ascii="Times New Roman" w:eastAsia="Times New Roman" w:hAnsi="Times New Roman" w:cs="Times New Roman"/>
                <w:color w:val="000000"/>
                <w:sz w:val="24"/>
                <w:szCs w:val="24"/>
              </w:rPr>
              <w:t xml:space="preserve"> Üniversitesi’nde dönem içi ve dönem sonu sınavlarında uyulacak ilkeleri ve değerlendirme yöntemlerini düzenlemeyi amaçlar.</w:t>
            </w:r>
          </w:p>
        </w:tc>
      </w:tr>
      <w:tr w:rsidR="00CF2E48" w14:paraId="2A1408C9" w14:textId="77777777" w:rsidTr="00E823DC">
        <w:tc>
          <w:tcPr>
            <w:tcW w:w="2050" w:type="dxa"/>
          </w:tcPr>
          <w:p w14:paraId="76EBCB06" w14:textId="77777777" w:rsidR="00CF2E48" w:rsidRDefault="00CF2E48"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Dönem Notu</w:t>
            </w:r>
          </w:p>
        </w:tc>
        <w:tc>
          <w:tcPr>
            <w:tcW w:w="456" w:type="dxa"/>
          </w:tcPr>
          <w:p w14:paraId="4ED88DEE" w14:textId="7499833E" w:rsidR="00CF2E48" w:rsidRDefault="00E51D4D" w:rsidP="00E51D4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6537" w:type="dxa"/>
          </w:tcPr>
          <w:p w14:paraId="64C9BAE6" w14:textId="7786EC35" w:rsidR="00CF2E48" w:rsidRPr="00E51D4D" w:rsidRDefault="00CF2E48" w:rsidP="00E51D4D">
            <w:pPr>
              <w:pStyle w:val="ListParagraph"/>
              <w:widowControl w:val="0"/>
              <w:numPr>
                <w:ilvl w:val="0"/>
                <w:numId w:val="7"/>
              </w:numPr>
              <w:jc w:val="both"/>
              <w:rPr>
                <w:rFonts w:ascii="Times New Roman" w:eastAsia="Times New Roman" w:hAnsi="Times New Roman" w:cs="Times New Roman"/>
                <w:b/>
                <w:color w:val="000000"/>
                <w:sz w:val="24"/>
                <w:szCs w:val="24"/>
              </w:rPr>
            </w:pPr>
            <w:r w:rsidRPr="00E51D4D">
              <w:rPr>
                <w:rFonts w:ascii="Times New Roman" w:eastAsia="Times New Roman" w:hAnsi="Times New Roman" w:cs="Times New Roman"/>
                <w:color w:val="000000"/>
                <w:sz w:val="24"/>
                <w:szCs w:val="24"/>
              </w:rPr>
              <w:t xml:space="preserve">Dönem notu, öğrencinin kayıtlı olduğu bir derste dönem sonunda ulaştığı başarı durumunu gösterir.  </w:t>
            </w:r>
          </w:p>
        </w:tc>
      </w:tr>
      <w:tr w:rsidR="00CF2E48" w14:paraId="7DB26448" w14:textId="77777777" w:rsidTr="00E823DC">
        <w:tc>
          <w:tcPr>
            <w:tcW w:w="2050" w:type="dxa"/>
          </w:tcPr>
          <w:p w14:paraId="5DA1CAD4" w14:textId="77777777" w:rsidR="00CF2E48" w:rsidRDefault="00CF2E48" w:rsidP="008E1983">
            <w:pPr>
              <w:widowControl w:val="0"/>
              <w:rPr>
                <w:rFonts w:ascii="Times New Roman" w:eastAsia="Times New Roman" w:hAnsi="Times New Roman" w:cs="Times New Roman"/>
                <w:b/>
                <w:color w:val="000000"/>
                <w:sz w:val="24"/>
                <w:szCs w:val="24"/>
              </w:rPr>
            </w:pPr>
          </w:p>
        </w:tc>
        <w:tc>
          <w:tcPr>
            <w:tcW w:w="456" w:type="dxa"/>
          </w:tcPr>
          <w:p w14:paraId="22EF0F9E" w14:textId="4DC4F95C" w:rsidR="00CF2E48" w:rsidRDefault="00CF2E48" w:rsidP="00E51D4D">
            <w:pPr>
              <w:widowControl w:val="0"/>
              <w:jc w:val="both"/>
              <w:rPr>
                <w:rFonts w:ascii="Times New Roman" w:eastAsia="Times New Roman" w:hAnsi="Times New Roman" w:cs="Times New Roman"/>
                <w:b/>
                <w:color w:val="000000"/>
                <w:sz w:val="24"/>
                <w:szCs w:val="24"/>
              </w:rPr>
            </w:pPr>
          </w:p>
        </w:tc>
        <w:tc>
          <w:tcPr>
            <w:tcW w:w="6537" w:type="dxa"/>
          </w:tcPr>
          <w:p w14:paraId="4836E9C1" w14:textId="28655926" w:rsidR="00CF2E48" w:rsidRPr="00E51D4D" w:rsidRDefault="00CF2E48" w:rsidP="00E51D4D">
            <w:pPr>
              <w:pStyle w:val="ListParagraph"/>
              <w:widowControl w:val="0"/>
              <w:numPr>
                <w:ilvl w:val="0"/>
                <w:numId w:val="7"/>
              </w:numPr>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Dönem notunun hesaplanmasında dönem içi sınavları, dönem sonu sınavı, varsa laboratuvar/atölye raporları ve/veya sınavları, test (quiz), proje ve/veya ödevler göz önünde bulundurulur.  </w:t>
            </w:r>
          </w:p>
        </w:tc>
      </w:tr>
      <w:tr w:rsidR="00CF2E48" w14:paraId="662EBF9A" w14:textId="77777777" w:rsidTr="00E823DC">
        <w:tc>
          <w:tcPr>
            <w:tcW w:w="2050" w:type="dxa"/>
          </w:tcPr>
          <w:p w14:paraId="3FBE0FD3" w14:textId="77777777" w:rsidR="00CF2E48" w:rsidRDefault="00CF2E48" w:rsidP="008E1983">
            <w:pPr>
              <w:widowControl w:val="0"/>
              <w:rPr>
                <w:rFonts w:ascii="Times New Roman" w:eastAsia="Times New Roman" w:hAnsi="Times New Roman" w:cs="Times New Roman"/>
                <w:b/>
                <w:color w:val="000000"/>
                <w:sz w:val="24"/>
                <w:szCs w:val="24"/>
              </w:rPr>
            </w:pPr>
          </w:p>
        </w:tc>
        <w:tc>
          <w:tcPr>
            <w:tcW w:w="456" w:type="dxa"/>
          </w:tcPr>
          <w:p w14:paraId="7971DA41" w14:textId="5D24DEBB" w:rsidR="00CF2E48" w:rsidRDefault="00CF2E48" w:rsidP="00E51D4D">
            <w:pPr>
              <w:widowControl w:val="0"/>
              <w:jc w:val="both"/>
              <w:rPr>
                <w:rFonts w:ascii="Times New Roman" w:eastAsia="Times New Roman" w:hAnsi="Times New Roman" w:cs="Times New Roman"/>
                <w:b/>
                <w:color w:val="000000"/>
                <w:sz w:val="24"/>
                <w:szCs w:val="24"/>
              </w:rPr>
            </w:pPr>
          </w:p>
        </w:tc>
        <w:tc>
          <w:tcPr>
            <w:tcW w:w="6537" w:type="dxa"/>
          </w:tcPr>
          <w:p w14:paraId="1FCEF031" w14:textId="141BD004" w:rsidR="00CF2E48" w:rsidRPr="00A6313E" w:rsidRDefault="00CF2E48" w:rsidP="00A6313E">
            <w:pPr>
              <w:pStyle w:val="ListParagraph"/>
              <w:widowControl w:val="0"/>
              <w:numPr>
                <w:ilvl w:val="0"/>
                <w:numId w:val="7"/>
              </w:numPr>
              <w:pBdr>
                <w:top w:val="nil"/>
                <w:left w:val="nil"/>
                <w:bottom w:val="nil"/>
                <w:right w:val="nil"/>
                <w:between w:val="nil"/>
              </w:pBdr>
              <w:spacing w:before="43"/>
              <w:jc w:val="both"/>
              <w:rPr>
                <w:rFonts w:ascii="Times New Roman" w:eastAsia="Times New Roman" w:hAnsi="Times New Roman" w:cs="Times New Roman"/>
                <w:color w:val="000000"/>
                <w:sz w:val="24"/>
                <w:szCs w:val="24"/>
              </w:rPr>
            </w:pPr>
            <w:r w:rsidRPr="00A6313E">
              <w:rPr>
                <w:rFonts w:ascii="Times New Roman" w:eastAsia="Times New Roman" w:hAnsi="Times New Roman" w:cs="Times New Roman"/>
                <w:color w:val="000000"/>
                <w:sz w:val="24"/>
                <w:szCs w:val="24"/>
              </w:rPr>
              <w:t xml:space="preserve">Dönem notu hesaplanırken uygulanacak esaslar şunlardır:  </w:t>
            </w:r>
          </w:p>
          <w:p w14:paraId="60E155F3" w14:textId="5661AF0D" w:rsidR="00CF2E48" w:rsidRPr="00A6313E" w:rsidRDefault="00CF2E48" w:rsidP="00A6313E">
            <w:pPr>
              <w:pStyle w:val="ListParagraph"/>
              <w:widowControl w:val="0"/>
              <w:numPr>
                <w:ilvl w:val="0"/>
                <w:numId w:val="13"/>
              </w:numPr>
              <w:pBdr>
                <w:top w:val="nil"/>
                <w:left w:val="nil"/>
                <w:bottom w:val="nil"/>
                <w:right w:val="nil"/>
                <w:between w:val="nil"/>
              </w:pBdr>
              <w:spacing w:before="35" w:line="231" w:lineRule="auto"/>
              <w:ind w:right="94"/>
              <w:jc w:val="both"/>
              <w:rPr>
                <w:rFonts w:ascii="Times New Roman" w:eastAsia="Times New Roman" w:hAnsi="Times New Roman" w:cs="Times New Roman"/>
                <w:color w:val="000000"/>
                <w:sz w:val="24"/>
                <w:szCs w:val="24"/>
              </w:rPr>
            </w:pPr>
            <w:r w:rsidRPr="00A6313E">
              <w:rPr>
                <w:rFonts w:ascii="Times New Roman" w:eastAsia="Times New Roman" w:hAnsi="Times New Roman" w:cs="Times New Roman"/>
                <w:color w:val="000000"/>
                <w:sz w:val="24"/>
                <w:szCs w:val="24"/>
              </w:rPr>
              <w:t xml:space="preserve">Verilecek sınav sayısı ve ağırlıkları ve varsa laboratuvar/atölye rapor ve sınavları ile testlerin (quiz) ağırlıkları dersi veren akademik personel tarafından dönem başında bilgi paketi üzerinden güncellenir.  </w:t>
            </w:r>
          </w:p>
          <w:p w14:paraId="3FAB366D" w14:textId="218EC772" w:rsidR="00CF2E48" w:rsidRPr="00E51D4D" w:rsidRDefault="00CF2E48" w:rsidP="00A6313E">
            <w:pPr>
              <w:pStyle w:val="ListParagraph"/>
              <w:widowControl w:val="0"/>
              <w:numPr>
                <w:ilvl w:val="0"/>
                <w:numId w:val="13"/>
              </w:numPr>
              <w:pBdr>
                <w:top w:val="nil"/>
                <w:left w:val="nil"/>
                <w:bottom w:val="nil"/>
                <w:right w:val="nil"/>
                <w:between w:val="nil"/>
              </w:pBdr>
              <w:spacing w:before="43"/>
              <w:ind w:right="97"/>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Birden fazla akademik personelin verdiği derslerde dersin bağlı olduğu Bölüm Başkanlığı tarafından bir “Ders Koordinatörü” görevlendirir. Bu gibi derslerde ağırlıklar ilgili akademik personelin de görüşü alınarak ders koordinatörü tarafından belirlenir.  </w:t>
            </w:r>
          </w:p>
          <w:p w14:paraId="2653C3B3" w14:textId="3078B342" w:rsidR="00CF2E48" w:rsidRPr="00E51D4D" w:rsidRDefault="00CF2E48" w:rsidP="00A6313E">
            <w:pPr>
              <w:pStyle w:val="ListParagraph"/>
              <w:widowControl w:val="0"/>
              <w:numPr>
                <w:ilvl w:val="0"/>
                <w:numId w:val="13"/>
              </w:numPr>
              <w:pBdr>
                <w:top w:val="nil"/>
                <w:left w:val="nil"/>
                <w:bottom w:val="nil"/>
                <w:right w:val="nil"/>
                <w:between w:val="nil"/>
              </w:pBdr>
              <w:spacing w:before="43"/>
              <w:ind w:right="97"/>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Dönem sonu sınavının ağırlığı (%50) den </w:t>
            </w:r>
            <w:r w:rsidR="00E43B15">
              <w:rPr>
                <w:rFonts w:ascii="Times New Roman" w:eastAsia="Times New Roman" w:hAnsi="Times New Roman" w:cs="Times New Roman"/>
                <w:color w:val="000000"/>
                <w:sz w:val="24"/>
                <w:szCs w:val="24"/>
              </w:rPr>
              <w:t xml:space="preserve">az </w:t>
            </w:r>
            <w:r w:rsidRPr="00E51D4D">
              <w:rPr>
                <w:rFonts w:ascii="Times New Roman" w:eastAsia="Times New Roman" w:hAnsi="Times New Roman" w:cs="Times New Roman"/>
                <w:color w:val="000000"/>
                <w:sz w:val="24"/>
                <w:szCs w:val="24"/>
              </w:rPr>
              <w:t xml:space="preserve">olamaz.  </w:t>
            </w:r>
          </w:p>
          <w:p w14:paraId="7687642B" w14:textId="2CA28ACF" w:rsidR="00CF2E48" w:rsidRPr="00E51D4D" w:rsidRDefault="00CF2E48" w:rsidP="00A6313E">
            <w:pPr>
              <w:pStyle w:val="ListParagraph"/>
              <w:widowControl w:val="0"/>
              <w:numPr>
                <w:ilvl w:val="0"/>
                <w:numId w:val="13"/>
              </w:numPr>
              <w:pBdr>
                <w:top w:val="nil"/>
                <w:left w:val="nil"/>
                <w:bottom w:val="nil"/>
                <w:right w:val="nil"/>
                <w:between w:val="nil"/>
              </w:pBdr>
              <w:spacing w:before="39" w:line="229" w:lineRule="auto"/>
              <w:ind w:right="103"/>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Öğrencinin dönem harf notu akademik personel </w:t>
            </w:r>
            <w:r w:rsidRPr="00B9345E">
              <w:rPr>
                <w:rFonts w:ascii="Times New Roman" w:eastAsia="Times New Roman" w:hAnsi="Times New Roman" w:cs="Times New Roman"/>
                <w:color w:val="000000"/>
                <w:sz w:val="24"/>
                <w:szCs w:val="24"/>
              </w:rPr>
              <w:t>tarafından Tablo-1 çerçevesinde</w:t>
            </w:r>
            <w:r w:rsidRPr="00E51D4D">
              <w:rPr>
                <w:rFonts w:ascii="Times New Roman" w:eastAsia="Times New Roman" w:hAnsi="Times New Roman" w:cs="Times New Roman"/>
                <w:color w:val="000000"/>
                <w:sz w:val="24"/>
                <w:szCs w:val="24"/>
              </w:rPr>
              <w:t xml:space="preserve"> takdir edilir. </w:t>
            </w:r>
          </w:p>
          <w:p w14:paraId="431AC406" w14:textId="19A89124" w:rsidR="00CF2E48" w:rsidRPr="00E51D4D" w:rsidRDefault="00CF2E48" w:rsidP="00A6313E">
            <w:pPr>
              <w:pStyle w:val="ListParagraph"/>
              <w:widowControl w:val="0"/>
              <w:numPr>
                <w:ilvl w:val="0"/>
                <w:numId w:val="13"/>
              </w:numPr>
              <w:pBdr>
                <w:top w:val="nil"/>
                <w:left w:val="nil"/>
                <w:bottom w:val="nil"/>
                <w:right w:val="nil"/>
                <w:between w:val="nil"/>
              </w:pBdr>
              <w:spacing w:before="39" w:line="229" w:lineRule="auto"/>
              <w:ind w:right="103"/>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Diğer harf notları ve anlamları şunlardır: </w:t>
            </w:r>
          </w:p>
          <w:p w14:paraId="74DF0480"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15" w:line="248" w:lineRule="auto"/>
              <w:ind w:right="96"/>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‘I’</w:t>
            </w:r>
            <w:r w:rsidRPr="00B71484">
              <w:rPr>
                <w:rFonts w:ascii="Times New Roman" w:eastAsia="Times New Roman" w:hAnsi="Times New Roman" w:cs="Times New Roman"/>
                <w:color w:val="000000"/>
                <w:sz w:val="24"/>
                <w:szCs w:val="24"/>
              </w:rPr>
              <w:t xml:space="preserve"> “Eksik notu”; yarıyıl/yıl içinde başarılı olduğu halde, “hastalık” ve “geçerli bir nedenden” dolayı ders için gereken koşullardan bazılarını yerine getirememiş öğrencilere, dersin öğretim elemanı tarafından verilir. ‘I’ notu almış bir öğrenci; notların “Öğrenci İşleri Müdürlüğüne” tesliminden on beş gün sonra, eksiklerini tamamlamak ve bir not almak zorundadır. Bu süre içinde eksiğini tamamlayamayan öğrencinin notu ‘F’ harf notuna dönüşür. Mazeretinin uzun </w:t>
            </w:r>
            <w:r w:rsidRPr="00B71484">
              <w:rPr>
                <w:rFonts w:ascii="Times New Roman" w:eastAsia="Times New Roman" w:hAnsi="Times New Roman" w:cs="Times New Roman"/>
                <w:color w:val="000000"/>
                <w:sz w:val="24"/>
                <w:szCs w:val="24"/>
              </w:rPr>
              <w:lastRenderedPageBreak/>
              <w:t>süreceği Fakülte Kurulu tarafından kabul edilen öğrencilerin ‘I’ notu, en çok bir sonraki kayıt dönemine kadar uzatılır. ‘I’ harf notu kayıtlarda kaldığı sürece ‘F’ harf notu olarak işlem görür.</w:t>
            </w:r>
          </w:p>
          <w:p w14:paraId="2ABC990A" w14:textId="77777777" w:rsidR="00CF2E48" w:rsidRPr="00B71484" w:rsidRDefault="00CF2E48" w:rsidP="00A6313E">
            <w:pPr>
              <w:pStyle w:val="ListParagraph"/>
              <w:widowControl w:val="0"/>
              <w:numPr>
                <w:ilvl w:val="0"/>
                <w:numId w:val="14"/>
              </w:numPr>
              <w:pBdr>
                <w:top w:val="nil"/>
                <w:left w:val="nil"/>
                <w:bottom w:val="nil"/>
                <w:right w:val="nil"/>
                <w:between w:val="nil"/>
              </w:pBdr>
              <w:spacing w:line="248" w:lineRule="auto"/>
              <w:ind w:right="95"/>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‘NA’</w:t>
            </w:r>
            <w:r w:rsidRPr="00B71484">
              <w:rPr>
                <w:rFonts w:ascii="Times New Roman" w:eastAsia="Times New Roman" w:hAnsi="Times New Roman" w:cs="Times New Roman"/>
                <w:color w:val="000000"/>
                <w:sz w:val="24"/>
                <w:szCs w:val="24"/>
              </w:rPr>
              <w:t xml:space="preserve"> “Devamsız notu”; derse devam veya uygulama ile ilgili koşulları yerine getirememiş olan öğrencilere verilir. ‘NA’ notu alan öğrenciler final sınavına giremezler. Bu not yarıyıl ve genel akademik başarı not ortalaması hesaplanırken ‘F’ notu gibi işleme alınır. </w:t>
            </w:r>
          </w:p>
          <w:p w14:paraId="2047D5E6" w14:textId="77777777" w:rsidR="00CF2E48" w:rsidRPr="00B71484" w:rsidRDefault="00CF2E48" w:rsidP="00A6313E">
            <w:pPr>
              <w:pStyle w:val="ListParagraph"/>
              <w:widowControl w:val="0"/>
              <w:numPr>
                <w:ilvl w:val="0"/>
                <w:numId w:val="14"/>
              </w:numPr>
              <w:pBdr>
                <w:top w:val="nil"/>
                <w:left w:val="nil"/>
                <w:bottom w:val="nil"/>
                <w:right w:val="nil"/>
                <w:between w:val="nil"/>
              </w:pBdr>
              <w:spacing w:line="248" w:lineRule="auto"/>
              <w:ind w:right="95"/>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‘P’</w:t>
            </w:r>
            <w:r w:rsidRPr="00B71484">
              <w:rPr>
                <w:rFonts w:ascii="Times New Roman" w:eastAsia="Times New Roman" w:hAnsi="Times New Roman" w:cs="Times New Roman"/>
                <w:color w:val="000000"/>
                <w:sz w:val="24"/>
                <w:szCs w:val="24"/>
              </w:rPr>
              <w:t xml:space="preserve"> “Devam eden”; yerel kredisiz derslerden devam etmekte olan derslerde ve çalışmalarda başarılı olan öğrencilere verilir. Öğrencinin ortalamasına etki etmez. </w:t>
            </w:r>
          </w:p>
          <w:p w14:paraId="7EE5940B"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5" w:line="249" w:lineRule="auto"/>
              <w:ind w:right="103"/>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‘S’</w:t>
            </w:r>
            <w:r w:rsidRPr="00B71484">
              <w:rPr>
                <w:rFonts w:ascii="Times New Roman" w:eastAsia="Times New Roman" w:hAnsi="Times New Roman" w:cs="Times New Roman"/>
                <w:color w:val="000000"/>
                <w:sz w:val="24"/>
                <w:szCs w:val="24"/>
              </w:rPr>
              <w:t xml:space="preserve"> “Geçer notu”; yerel kredisiz derslerden başarılı olan öğrencilere verilir. Öğrencinin ortalamasına etki etmez. </w:t>
            </w:r>
          </w:p>
          <w:p w14:paraId="486D72BD"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5" w:line="249" w:lineRule="auto"/>
              <w:ind w:right="98"/>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‘U’</w:t>
            </w:r>
            <w:r w:rsidRPr="00B71484">
              <w:rPr>
                <w:rFonts w:ascii="Times New Roman" w:eastAsia="Times New Roman" w:hAnsi="Times New Roman" w:cs="Times New Roman"/>
                <w:color w:val="000000"/>
                <w:sz w:val="24"/>
                <w:szCs w:val="24"/>
              </w:rPr>
              <w:t xml:space="preserve"> “Kalır notu”; yerel kredisiz derslerden başarısız olan öğrencilere verilir. Öğrencinin ortalamasına etki etmez. </w:t>
            </w:r>
          </w:p>
          <w:p w14:paraId="29D7A988"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5" w:line="248" w:lineRule="auto"/>
              <w:ind w:right="95"/>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‘W’</w:t>
            </w:r>
            <w:r w:rsidRPr="00B71484">
              <w:rPr>
                <w:rFonts w:ascii="Times New Roman" w:eastAsia="Times New Roman" w:hAnsi="Times New Roman" w:cs="Times New Roman"/>
                <w:color w:val="000000"/>
                <w:sz w:val="24"/>
                <w:szCs w:val="24"/>
              </w:rPr>
              <w:t xml:space="preserve"> “Dersten çekilme notu”; öğrencinin süresi içinde çekildiği derslere verilir. Bu not, normal ders ekleme ve ders bırakma süresi bittikten sonra öğrencinin programına aldığı dersten, yarıyıl başından itibaren ilk yedi hafta içinde kendi isteği ve dersten sorumlu öğretim elemanının onayı ile vazgeçmesi durumunda verilir. </w:t>
            </w:r>
          </w:p>
          <w:p w14:paraId="0D93479B" w14:textId="2102E7ED" w:rsidR="00CF2E48" w:rsidRPr="00A6313E" w:rsidRDefault="00CF2E48" w:rsidP="001B2BC6">
            <w:pPr>
              <w:pStyle w:val="ListParagraph"/>
              <w:widowControl w:val="0"/>
              <w:pBdr>
                <w:top w:val="nil"/>
                <w:left w:val="nil"/>
                <w:bottom w:val="nil"/>
                <w:right w:val="nil"/>
                <w:between w:val="nil"/>
              </w:pBdr>
              <w:spacing w:before="5" w:line="248" w:lineRule="auto"/>
              <w:ind w:left="360" w:right="95"/>
              <w:jc w:val="both"/>
              <w:rPr>
                <w:rFonts w:ascii="Times New Roman" w:eastAsia="Times New Roman" w:hAnsi="Times New Roman" w:cs="Times New Roman"/>
                <w:b/>
                <w:bCs/>
                <w:strike/>
                <w:color w:val="000000"/>
                <w:sz w:val="24"/>
                <w:szCs w:val="24"/>
              </w:rPr>
            </w:pPr>
          </w:p>
        </w:tc>
      </w:tr>
      <w:tr w:rsidR="00CF2E48" w14:paraId="099E9861" w14:textId="77777777" w:rsidTr="00E823DC">
        <w:tc>
          <w:tcPr>
            <w:tcW w:w="2050" w:type="dxa"/>
          </w:tcPr>
          <w:p w14:paraId="2A795CED" w14:textId="77777777" w:rsidR="00CF2E48" w:rsidRDefault="00CF2E48"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Dönem İçi Sınavları  </w:t>
            </w:r>
          </w:p>
        </w:tc>
        <w:tc>
          <w:tcPr>
            <w:tcW w:w="456" w:type="dxa"/>
          </w:tcPr>
          <w:p w14:paraId="0CEEABBE" w14:textId="177B419F" w:rsidR="00CF2E48" w:rsidRDefault="00A6313E"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6537" w:type="dxa"/>
          </w:tcPr>
          <w:p w14:paraId="3B3F61FA" w14:textId="77777777" w:rsidR="00CF2E48" w:rsidRDefault="00CF2E48" w:rsidP="00355EB9">
            <w:pPr>
              <w:widowControl w:val="0"/>
              <w:pBdr>
                <w:top w:val="nil"/>
                <w:left w:val="nil"/>
                <w:bottom w:val="nil"/>
                <w:right w:val="nil"/>
                <w:between w:val="nil"/>
              </w:pBdr>
              <w:spacing w:before="34" w:line="233" w:lineRule="auto"/>
              <w:ind w:left="24" w:right="98"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 ders için, her dönem (en az bir), (en fazla üç) olmak üzere ve dönem başında ilan edilen sayıda dönem içi sınavları yapılır. Ders kesiminden önceki bir hafta içinde dönem içi sınavı yapılamaz.  </w:t>
            </w:r>
          </w:p>
        </w:tc>
      </w:tr>
      <w:tr w:rsidR="00CF2E48" w14:paraId="0FB49ECA" w14:textId="77777777" w:rsidTr="00E823DC">
        <w:tc>
          <w:tcPr>
            <w:tcW w:w="2050" w:type="dxa"/>
          </w:tcPr>
          <w:p w14:paraId="24486B93" w14:textId="77777777" w:rsidR="00CF2E48" w:rsidRDefault="00CF2E48"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Dönem Sonu Sınavları  </w:t>
            </w:r>
          </w:p>
          <w:p w14:paraId="0953B1EF" w14:textId="77777777" w:rsidR="00CF2E48" w:rsidRDefault="00CF2E48" w:rsidP="008E1983">
            <w:pPr>
              <w:widowControl w:val="0"/>
              <w:rPr>
                <w:rFonts w:ascii="Times New Roman" w:eastAsia="Times New Roman" w:hAnsi="Times New Roman" w:cs="Times New Roman"/>
                <w:b/>
                <w:color w:val="000000"/>
                <w:sz w:val="24"/>
                <w:szCs w:val="24"/>
              </w:rPr>
            </w:pPr>
          </w:p>
        </w:tc>
        <w:tc>
          <w:tcPr>
            <w:tcW w:w="456" w:type="dxa"/>
          </w:tcPr>
          <w:p w14:paraId="6ADDD4E5" w14:textId="5175A657" w:rsidR="00CF2E48" w:rsidRDefault="00A6313E"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537" w:type="dxa"/>
          </w:tcPr>
          <w:p w14:paraId="1B867148" w14:textId="13D1689F" w:rsidR="00CF2E48" w:rsidRDefault="00CF2E48" w:rsidP="00A6313E">
            <w:pPr>
              <w:pStyle w:val="ListParagraph"/>
              <w:widowControl w:val="0"/>
              <w:numPr>
                <w:ilvl w:val="0"/>
                <w:numId w:val="15"/>
              </w:numPr>
              <w:pBdr>
                <w:top w:val="nil"/>
                <w:left w:val="nil"/>
                <w:bottom w:val="nil"/>
                <w:right w:val="nil"/>
                <w:between w:val="nil"/>
              </w:pBdr>
              <w:spacing w:line="229" w:lineRule="auto"/>
              <w:ind w:right="99"/>
              <w:jc w:val="both"/>
              <w:rPr>
                <w:rFonts w:ascii="Times New Roman" w:eastAsia="Times New Roman" w:hAnsi="Times New Roman" w:cs="Times New Roman"/>
                <w:color w:val="000000"/>
                <w:sz w:val="24"/>
                <w:szCs w:val="24"/>
              </w:rPr>
            </w:pPr>
            <w:r w:rsidRPr="00142DFE">
              <w:rPr>
                <w:rFonts w:ascii="Times New Roman" w:eastAsia="Times New Roman" w:hAnsi="Times New Roman" w:cs="Times New Roman"/>
                <w:color w:val="000000"/>
                <w:sz w:val="24"/>
                <w:szCs w:val="24"/>
              </w:rPr>
              <w:t xml:space="preserve">Dönem sonu sınavları “Akademik Takvimde” belirlenen tarihlerde yapılır. </w:t>
            </w:r>
          </w:p>
        </w:tc>
      </w:tr>
      <w:tr w:rsidR="00A6313E" w14:paraId="0FDDDEED" w14:textId="77777777" w:rsidTr="00E823DC">
        <w:tc>
          <w:tcPr>
            <w:tcW w:w="2050" w:type="dxa"/>
          </w:tcPr>
          <w:p w14:paraId="6F8A806B" w14:textId="77777777" w:rsidR="00A6313E" w:rsidRDefault="00A6313E"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2F6D725F" w14:textId="77777777" w:rsidR="00A6313E" w:rsidRDefault="00A6313E" w:rsidP="00355EB9">
            <w:pPr>
              <w:widowControl w:val="0"/>
              <w:jc w:val="both"/>
              <w:rPr>
                <w:rFonts w:ascii="Times New Roman" w:eastAsia="Times New Roman" w:hAnsi="Times New Roman" w:cs="Times New Roman"/>
                <w:b/>
                <w:color w:val="000000"/>
                <w:sz w:val="24"/>
                <w:szCs w:val="24"/>
              </w:rPr>
            </w:pPr>
          </w:p>
        </w:tc>
        <w:tc>
          <w:tcPr>
            <w:tcW w:w="6537" w:type="dxa"/>
          </w:tcPr>
          <w:p w14:paraId="63A767F6" w14:textId="77777777" w:rsidR="00A6313E" w:rsidRPr="00142DFE" w:rsidRDefault="00A6313E" w:rsidP="00A6313E">
            <w:pPr>
              <w:pStyle w:val="ListParagraph"/>
              <w:widowControl w:val="0"/>
              <w:numPr>
                <w:ilvl w:val="0"/>
                <w:numId w:val="15"/>
              </w:numPr>
              <w:pBdr>
                <w:top w:val="nil"/>
                <w:left w:val="nil"/>
                <w:bottom w:val="nil"/>
                <w:right w:val="nil"/>
                <w:between w:val="nil"/>
              </w:pBdr>
              <w:spacing w:line="229" w:lineRule="auto"/>
              <w:ind w:right="99"/>
              <w:jc w:val="both"/>
              <w:rPr>
                <w:rFonts w:ascii="Times New Roman" w:eastAsia="Times New Roman" w:hAnsi="Times New Roman" w:cs="Times New Roman"/>
                <w:color w:val="000000"/>
                <w:sz w:val="24"/>
                <w:szCs w:val="24"/>
              </w:rPr>
            </w:pPr>
            <w:r w:rsidRPr="00142DFE">
              <w:rPr>
                <w:rFonts w:ascii="Times New Roman" w:eastAsia="Times New Roman" w:hAnsi="Times New Roman" w:cs="Times New Roman"/>
                <w:color w:val="000000"/>
                <w:sz w:val="24"/>
                <w:szCs w:val="24"/>
              </w:rPr>
              <w:t xml:space="preserve">Dönem sonu sınavına katılmak için, dönem içi sınavlarında başarılı olmak şartı aranmaz.  </w:t>
            </w:r>
          </w:p>
          <w:p w14:paraId="14C976C3" w14:textId="77777777" w:rsidR="00A6313E" w:rsidRDefault="00A6313E" w:rsidP="00355EB9">
            <w:pPr>
              <w:widowControl w:val="0"/>
              <w:pBdr>
                <w:top w:val="nil"/>
                <w:left w:val="nil"/>
                <w:bottom w:val="nil"/>
                <w:right w:val="nil"/>
                <w:between w:val="nil"/>
              </w:pBdr>
              <w:ind w:left="20"/>
              <w:jc w:val="both"/>
              <w:rPr>
                <w:rFonts w:ascii="Times New Roman" w:eastAsia="Times New Roman" w:hAnsi="Times New Roman" w:cs="Times New Roman"/>
                <w:color w:val="000000"/>
                <w:sz w:val="24"/>
                <w:szCs w:val="24"/>
              </w:rPr>
            </w:pPr>
          </w:p>
        </w:tc>
      </w:tr>
      <w:tr w:rsidR="00A6313E" w14:paraId="5F59FF33" w14:textId="77777777" w:rsidTr="00E823DC">
        <w:tc>
          <w:tcPr>
            <w:tcW w:w="2050" w:type="dxa"/>
          </w:tcPr>
          <w:p w14:paraId="7A346C4C" w14:textId="77777777" w:rsidR="00A6313E" w:rsidRDefault="00A6313E"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482B9D44" w14:textId="77777777" w:rsidR="00A6313E" w:rsidRDefault="00A6313E" w:rsidP="00355EB9">
            <w:pPr>
              <w:widowControl w:val="0"/>
              <w:jc w:val="both"/>
              <w:rPr>
                <w:rFonts w:ascii="Times New Roman" w:eastAsia="Times New Roman" w:hAnsi="Times New Roman" w:cs="Times New Roman"/>
                <w:b/>
                <w:color w:val="000000"/>
                <w:sz w:val="24"/>
                <w:szCs w:val="24"/>
              </w:rPr>
            </w:pPr>
          </w:p>
        </w:tc>
        <w:tc>
          <w:tcPr>
            <w:tcW w:w="6537" w:type="dxa"/>
          </w:tcPr>
          <w:p w14:paraId="5A13CED2" w14:textId="77777777" w:rsidR="00A6313E" w:rsidRPr="00142DFE" w:rsidRDefault="00A6313E" w:rsidP="00A6313E">
            <w:pPr>
              <w:pStyle w:val="ListParagraph"/>
              <w:widowControl w:val="0"/>
              <w:numPr>
                <w:ilvl w:val="0"/>
                <w:numId w:val="15"/>
              </w:numPr>
              <w:pBdr>
                <w:top w:val="nil"/>
                <w:left w:val="nil"/>
                <w:bottom w:val="nil"/>
                <w:right w:val="nil"/>
                <w:between w:val="nil"/>
              </w:pBdr>
              <w:spacing w:line="229" w:lineRule="auto"/>
              <w:ind w:right="99"/>
              <w:jc w:val="both"/>
              <w:rPr>
                <w:rFonts w:ascii="Times New Roman" w:eastAsia="Times New Roman" w:hAnsi="Times New Roman" w:cs="Times New Roman"/>
                <w:color w:val="000000"/>
                <w:sz w:val="24"/>
                <w:szCs w:val="24"/>
              </w:rPr>
            </w:pPr>
            <w:r w:rsidRPr="00142DFE">
              <w:rPr>
                <w:rFonts w:ascii="Times New Roman" w:eastAsia="Times New Roman" w:hAnsi="Times New Roman" w:cs="Times New Roman"/>
                <w:color w:val="000000"/>
                <w:sz w:val="24"/>
                <w:szCs w:val="24"/>
              </w:rPr>
              <w:t xml:space="preserve">Dönem sonu sınavları, sınav tarihini izleyen (beş gün) içerisinde değerlendirilir ve sonuçlar ilan edilmesi için dersin bağlı olduğu Bölüm Başkanlığına iletilir.  </w:t>
            </w:r>
          </w:p>
          <w:p w14:paraId="4C3D1BA2" w14:textId="77777777" w:rsidR="00A6313E" w:rsidRDefault="00A6313E" w:rsidP="00355EB9">
            <w:pPr>
              <w:widowControl w:val="0"/>
              <w:pBdr>
                <w:top w:val="nil"/>
                <w:left w:val="nil"/>
                <w:bottom w:val="nil"/>
                <w:right w:val="nil"/>
                <w:between w:val="nil"/>
              </w:pBdr>
              <w:ind w:left="20"/>
              <w:jc w:val="both"/>
              <w:rPr>
                <w:rFonts w:ascii="Times New Roman" w:eastAsia="Times New Roman" w:hAnsi="Times New Roman" w:cs="Times New Roman"/>
                <w:color w:val="000000"/>
                <w:sz w:val="24"/>
                <w:szCs w:val="24"/>
              </w:rPr>
            </w:pPr>
          </w:p>
        </w:tc>
      </w:tr>
      <w:tr w:rsidR="00A6313E" w14:paraId="1A0A49B3" w14:textId="77777777" w:rsidTr="00E823DC">
        <w:tc>
          <w:tcPr>
            <w:tcW w:w="2050" w:type="dxa"/>
          </w:tcPr>
          <w:p w14:paraId="7E8FD0D4" w14:textId="77777777" w:rsidR="00A6313E" w:rsidRDefault="00A6313E"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6E4B5AC3" w14:textId="77777777" w:rsidR="00A6313E" w:rsidRDefault="00A6313E" w:rsidP="00355EB9">
            <w:pPr>
              <w:widowControl w:val="0"/>
              <w:jc w:val="both"/>
              <w:rPr>
                <w:rFonts w:ascii="Times New Roman" w:eastAsia="Times New Roman" w:hAnsi="Times New Roman" w:cs="Times New Roman"/>
                <w:b/>
                <w:color w:val="000000"/>
                <w:sz w:val="24"/>
                <w:szCs w:val="24"/>
              </w:rPr>
            </w:pPr>
          </w:p>
        </w:tc>
        <w:tc>
          <w:tcPr>
            <w:tcW w:w="6537" w:type="dxa"/>
          </w:tcPr>
          <w:p w14:paraId="5BE5CD85" w14:textId="16432A45" w:rsidR="00A6313E" w:rsidRPr="00A6313E" w:rsidRDefault="00A6313E" w:rsidP="00A6313E">
            <w:pPr>
              <w:pStyle w:val="ListParagraph"/>
              <w:widowControl w:val="0"/>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sidRPr="00A6313E">
              <w:rPr>
                <w:rFonts w:ascii="Times New Roman" w:eastAsia="Times New Roman" w:hAnsi="Times New Roman" w:cs="Times New Roman"/>
                <w:color w:val="000000"/>
                <w:sz w:val="24"/>
                <w:szCs w:val="24"/>
              </w:rPr>
              <w:t xml:space="preserve">Dönem sonuçları, harf notları Rektörlükçe belirlenen bir tarihte “Öğrenci İşleri Müdürlüğü” tarafından ilan edilir.  </w:t>
            </w:r>
          </w:p>
        </w:tc>
      </w:tr>
      <w:tr w:rsidR="00CF2E48" w14:paraId="6CE272AF" w14:textId="77777777" w:rsidTr="00E823DC">
        <w:tc>
          <w:tcPr>
            <w:tcW w:w="2050" w:type="dxa"/>
          </w:tcPr>
          <w:p w14:paraId="1F3C77BD"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Sınavlarda Uygulanacak Genel Kurallar  </w:t>
            </w:r>
          </w:p>
          <w:p w14:paraId="6DCA44A8" w14:textId="77777777" w:rsidR="00CF2E48" w:rsidRDefault="00CF2E48"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03B8C750" w14:textId="76A8EE22" w:rsidR="00CF2E48" w:rsidRDefault="00A6313E"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6537" w:type="dxa"/>
          </w:tcPr>
          <w:p w14:paraId="62C2F94A" w14:textId="2D90C061" w:rsidR="00CF2E48" w:rsidRPr="00C525E1" w:rsidRDefault="00CF2E48" w:rsidP="00C525E1">
            <w:pPr>
              <w:pStyle w:val="ListParagraph"/>
              <w:widowControl w:val="0"/>
              <w:numPr>
                <w:ilvl w:val="0"/>
                <w:numId w:val="18"/>
              </w:numPr>
              <w:pBdr>
                <w:top w:val="nil"/>
                <w:left w:val="nil"/>
                <w:bottom w:val="nil"/>
                <w:right w:val="nil"/>
                <w:between w:val="nil"/>
              </w:pBdr>
              <w:spacing w:before="34"/>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bCs/>
                <w:color w:val="000000" w:themeColor="text1"/>
                <w:sz w:val="24"/>
                <w:szCs w:val="24"/>
              </w:rPr>
              <w:t xml:space="preserve">Öğrenciler eğitim aldıkları dönem içerisinde, dönem içi çalışmalar ve dönem sonu sınavına tabi tutulurlar. Dönem sonu sınavları Rektörlük tarafından saptanan ve akademik takvimle ilan edilen tarihte yapılır. </w:t>
            </w:r>
          </w:p>
        </w:tc>
      </w:tr>
      <w:tr w:rsidR="00CF2E48" w14:paraId="70AEBE75" w14:textId="77777777" w:rsidTr="00E823DC">
        <w:tc>
          <w:tcPr>
            <w:tcW w:w="2050" w:type="dxa"/>
          </w:tcPr>
          <w:p w14:paraId="46568581"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004C8F4B" w14:textId="49C4905A"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421D32A" w14:textId="004EC01F" w:rsidR="00CF2E48" w:rsidRPr="00C525E1" w:rsidRDefault="00CF2E48" w:rsidP="00C525E1">
            <w:pPr>
              <w:pStyle w:val="ListParagraph"/>
              <w:widowControl w:val="0"/>
              <w:numPr>
                <w:ilvl w:val="0"/>
                <w:numId w:val="18"/>
              </w:numPr>
              <w:pBdr>
                <w:top w:val="nil"/>
                <w:left w:val="nil"/>
                <w:bottom w:val="nil"/>
                <w:right w:val="nil"/>
                <w:between w:val="nil"/>
              </w:pBdr>
              <w:spacing w:before="34"/>
              <w:jc w:val="both"/>
              <w:rPr>
                <w:rFonts w:ascii="Times New Roman" w:eastAsia="Times New Roman" w:hAnsi="Times New Roman" w:cs="Times New Roman"/>
                <w:bCs/>
                <w:color w:val="000000" w:themeColor="text1"/>
                <w:sz w:val="24"/>
                <w:szCs w:val="24"/>
              </w:rPr>
            </w:pPr>
            <w:r w:rsidRPr="00C525E1">
              <w:rPr>
                <w:rFonts w:ascii="Times New Roman" w:eastAsia="Times New Roman" w:hAnsi="Times New Roman" w:cs="Times New Roman"/>
                <w:color w:val="000000"/>
                <w:sz w:val="24"/>
                <w:szCs w:val="24"/>
              </w:rPr>
              <w:t xml:space="preserve">Sınav soruları, dersi veren akademik personel tarafından hazırlanır. Birden fazla akademik personelin verdiği derslerde, sınav soruları dersi veren tüm akademik personelin katkılarıyla Ders Koordinatörü tarafından </w:t>
            </w:r>
            <w:r w:rsidRPr="00C525E1">
              <w:rPr>
                <w:rFonts w:ascii="Times New Roman" w:eastAsia="Times New Roman" w:hAnsi="Times New Roman" w:cs="Times New Roman"/>
                <w:color w:val="000000"/>
                <w:sz w:val="24"/>
                <w:szCs w:val="24"/>
              </w:rPr>
              <w:lastRenderedPageBreak/>
              <w:t xml:space="preserve">hazırlanır. Bu tür çok gruplu derslerde, sınav soruları her grup için aynı biçimde uygulanır.  </w:t>
            </w:r>
          </w:p>
        </w:tc>
      </w:tr>
      <w:tr w:rsidR="00CF2E48" w14:paraId="06B1D812" w14:textId="77777777" w:rsidTr="00E823DC">
        <w:tc>
          <w:tcPr>
            <w:tcW w:w="2050" w:type="dxa"/>
          </w:tcPr>
          <w:p w14:paraId="7ACD92A8"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3B8028B3" w14:textId="3B8596F3"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EA623A2" w14:textId="6FC133A6"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Sınavın cevap kağıtları, dersi veren akademik personel tarafından değerlendirilir.  </w:t>
            </w:r>
          </w:p>
        </w:tc>
      </w:tr>
      <w:tr w:rsidR="00CF2E48" w14:paraId="2D1791DD" w14:textId="77777777" w:rsidTr="00E823DC">
        <w:tc>
          <w:tcPr>
            <w:tcW w:w="2050" w:type="dxa"/>
          </w:tcPr>
          <w:p w14:paraId="6FBAD253"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6D23A54C" w14:textId="60563D2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B894B39" w14:textId="7A4481A3"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Birden fazla akademik personelin verdiği derslerde, sınavın cevap kağıtları ders koordinatörünün koordinatörlüğünde dersi veren akademik personel tarafından değerlendirilir.</w:t>
            </w:r>
          </w:p>
        </w:tc>
      </w:tr>
      <w:tr w:rsidR="00CF2E48" w14:paraId="2EAA7CC9" w14:textId="77777777" w:rsidTr="00E823DC">
        <w:tc>
          <w:tcPr>
            <w:tcW w:w="2050" w:type="dxa"/>
          </w:tcPr>
          <w:p w14:paraId="7C43A20C"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49ACB399" w14:textId="4EDB4E6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172DD90"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Uygulamalı ve gruplar halinde verilen dersler (proje vb.) derse katılan öğretim elemanlarının tamamının yer aldığı, öğrencilerin katılmasına açık, ya da kapalı bir “jüri” ile değerlendirilir.</w:t>
            </w:r>
          </w:p>
        </w:tc>
      </w:tr>
      <w:tr w:rsidR="00CF2E48" w14:paraId="7D8C385E" w14:textId="77777777" w:rsidTr="00E823DC">
        <w:tc>
          <w:tcPr>
            <w:tcW w:w="2050" w:type="dxa"/>
          </w:tcPr>
          <w:p w14:paraId="5D81E996"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5BEAF82B" w14:textId="4E5AAAFE"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603F7584" w14:textId="3FD5AACD"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Öğrencinin sınava girebilmesi için </w:t>
            </w:r>
            <w:r w:rsidR="005C2BF7">
              <w:rPr>
                <w:rFonts w:ascii="Times New Roman" w:eastAsia="Times New Roman" w:hAnsi="Times New Roman" w:cs="Times New Roman"/>
                <w:color w:val="000000"/>
                <w:sz w:val="24"/>
                <w:szCs w:val="24"/>
              </w:rPr>
              <w:t>ALCU</w:t>
            </w:r>
            <w:r w:rsidRPr="00C525E1">
              <w:rPr>
                <w:rFonts w:ascii="Times New Roman" w:eastAsia="Times New Roman" w:hAnsi="Times New Roman" w:cs="Times New Roman"/>
                <w:color w:val="000000"/>
                <w:sz w:val="24"/>
                <w:szCs w:val="24"/>
              </w:rPr>
              <w:t xml:space="preserve"> “Öğrenci Kimlik Belgesi” göstermesi şarttır.  </w:t>
            </w:r>
          </w:p>
        </w:tc>
      </w:tr>
      <w:tr w:rsidR="00CF2E48" w14:paraId="1A1B817C" w14:textId="77777777" w:rsidTr="00E823DC">
        <w:tc>
          <w:tcPr>
            <w:tcW w:w="2050" w:type="dxa"/>
          </w:tcPr>
          <w:p w14:paraId="075B722D"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5A37DDEC" w14:textId="075E9E41"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2C497BB4"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Sınavın cevap kağıtları ilgili akademik personel tarafından en az bir yıl saklanır. Eğer sınav cevap kâğıdı bir proje şeklinde ve üç boyutlu ise ve arşivde saklanılması zor bir durum arz ediyorsa bunların dijital görsellerinin arşivlenmesi, ilgili bölüm tarafından sağlanır. Akademik personelin bu süre içinde Üniversite’den ayrılması halinde cevap kağıtları dersin bağlı olduğu Bölüm Başkanlığı’na yazı ile devredilir.</w:t>
            </w:r>
          </w:p>
        </w:tc>
      </w:tr>
      <w:tr w:rsidR="00CF2E48" w14:paraId="2CC6F42D" w14:textId="77777777" w:rsidTr="00E823DC">
        <w:tc>
          <w:tcPr>
            <w:tcW w:w="2050" w:type="dxa"/>
          </w:tcPr>
          <w:p w14:paraId="2C432466"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26D8394B" w14:textId="53E9DE22"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501ABCB9" w14:textId="77777777" w:rsidR="00CF2E48" w:rsidRPr="00C525E1" w:rsidRDefault="00CF2E48" w:rsidP="00C525E1">
            <w:pPr>
              <w:pStyle w:val="ListParagraph"/>
              <w:widowControl w:val="0"/>
              <w:numPr>
                <w:ilvl w:val="0"/>
                <w:numId w:val="18"/>
              </w:numPr>
              <w:pBdr>
                <w:top w:val="nil"/>
                <w:left w:val="nil"/>
                <w:bottom w:val="nil"/>
                <w:right w:val="nil"/>
                <w:between w:val="nil"/>
              </w:pBdr>
              <w:spacing w:line="231" w:lineRule="auto"/>
              <w:ind w:right="102"/>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Engelli öğrencilere, engeline ve seviyelerine bağlı olarak, ek sınav süresi, dinlenme arası, yazı yazma desteği, uygulamalı sınavlarda fiziki yardım desteği ve/veya okuyucu/yazıcı desteği ile engel durumuna göre uygun sınav ortamı sağlanır. </w:t>
            </w:r>
          </w:p>
        </w:tc>
      </w:tr>
      <w:tr w:rsidR="00CF2E48" w14:paraId="071B79B5" w14:textId="77777777" w:rsidTr="00E823DC">
        <w:tc>
          <w:tcPr>
            <w:tcW w:w="2050" w:type="dxa"/>
          </w:tcPr>
          <w:p w14:paraId="67923C8F"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702A2E76" w14:textId="4DFB92DF"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D455004"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3" w:line="229" w:lineRule="auto"/>
              <w:ind w:right="102"/>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Sınav kâğıdı üzerine her sorunun puan değeri olması zorunludur. </w:t>
            </w:r>
          </w:p>
        </w:tc>
      </w:tr>
      <w:tr w:rsidR="00CF2E48" w14:paraId="4611FCB3" w14:textId="77777777" w:rsidTr="00E823DC">
        <w:tc>
          <w:tcPr>
            <w:tcW w:w="2050" w:type="dxa"/>
          </w:tcPr>
          <w:p w14:paraId="4418B679" w14:textId="77777777" w:rsidR="00CF2E48" w:rsidRPr="00C525E1"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031D0FC2" w14:textId="054D0300" w:rsidR="00CF2E48" w:rsidRPr="00C525E1"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CF24A1D"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3" w:line="229" w:lineRule="auto"/>
              <w:ind w:right="102"/>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sz w:val="24"/>
                <w:szCs w:val="24"/>
              </w:rPr>
              <w:t xml:space="preserve">Haklı ve geçerli görülen bir nedenle herhangi bir sınava giremeyen öğrencilerin mazeretini kanıtlaması durumunda fakülte yönetim kurulu kararı ile mazeret sınavı verilir. </w:t>
            </w:r>
          </w:p>
        </w:tc>
      </w:tr>
      <w:tr w:rsidR="00CF2E48" w14:paraId="1FD349EC" w14:textId="77777777" w:rsidTr="00E823DC">
        <w:tc>
          <w:tcPr>
            <w:tcW w:w="2050" w:type="dxa"/>
          </w:tcPr>
          <w:p w14:paraId="3B183868"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Lisans Programlarında Değerlendirmeler ve Başarı  </w:t>
            </w:r>
          </w:p>
        </w:tc>
        <w:tc>
          <w:tcPr>
            <w:tcW w:w="456" w:type="dxa"/>
          </w:tcPr>
          <w:p w14:paraId="2B38D316" w14:textId="112F089F" w:rsidR="00CF2E48" w:rsidRDefault="00C525E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6537" w:type="dxa"/>
          </w:tcPr>
          <w:p w14:paraId="3BFACE90" w14:textId="7A2AF176" w:rsidR="00CF2E48" w:rsidRPr="00FB5531" w:rsidRDefault="00CF2E48"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sz w:val="24"/>
                <w:szCs w:val="24"/>
              </w:rPr>
            </w:pPr>
            <w:r w:rsidRPr="007B6427">
              <w:rPr>
                <w:rFonts w:ascii="Times New Roman" w:eastAsia="Times New Roman" w:hAnsi="Times New Roman" w:cs="Times New Roman"/>
                <w:color w:val="000000"/>
                <w:sz w:val="24"/>
                <w:szCs w:val="24"/>
              </w:rPr>
              <w:t>Öğrencinin başarı durumu her dönem sonunda not ortalamaları (</w:t>
            </w:r>
            <w:r>
              <w:rPr>
                <w:rFonts w:ascii="Times New Roman" w:eastAsia="Times New Roman" w:hAnsi="Times New Roman" w:cs="Times New Roman"/>
                <w:color w:val="000000"/>
                <w:sz w:val="24"/>
                <w:szCs w:val="24"/>
              </w:rPr>
              <w:t>DNO/</w:t>
            </w:r>
            <w:r w:rsidRPr="007B6427">
              <w:rPr>
                <w:rFonts w:ascii="Times New Roman" w:eastAsia="Times New Roman" w:hAnsi="Times New Roman" w:cs="Times New Roman"/>
                <w:color w:val="000000"/>
                <w:sz w:val="24"/>
                <w:szCs w:val="24"/>
              </w:rPr>
              <w:t xml:space="preserve">GPA) hesaplanarak belirlenir.  </w:t>
            </w:r>
          </w:p>
        </w:tc>
      </w:tr>
      <w:tr w:rsidR="00C525E1" w14:paraId="5BD352CE" w14:textId="77777777" w:rsidTr="00E823DC">
        <w:tc>
          <w:tcPr>
            <w:tcW w:w="2050" w:type="dxa"/>
          </w:tcPr>
          <w:p w14:paraId="2C8BBC08"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7B9529B"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6BA2B3A9" w14:textId="5C7E43C9" w:rsidR="00C525E1" w:rsidRPr="007B6427" w:rsidRDefault="00C525E1"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 xml:space="preserve">Öğrencinin bir dersten sağladığı kredi, o dersin kredi-saat değeri ile öğrenciye takdir edilen ders notu katsayısının çarpılmasıyla bulunur.  </w:t>
            </w:r>
          </w:p>
        </w:tc>
      </w:tr>
      <w:tr w:rsidR="00C525E1" w14:paraId="5D220B27" w14:textId="77777777" w:rsidTr="00E823DC">
        <w:tc>
          <w:tcPr>
            <w:tcW w:w="2050" w:type="dxa"/>
          </w:tcPr>
          <w:p w14:paraId="65366743"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3246727"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56963FFF" w14:textId="69B466CF" w:rsidR="00C525E1" w:rsidRPr="007B6427" w:rsidRDefault="00C525E1" w:rsidP="00C525E1">
            <w:pPr>
              <w:pStyle w:val="ListParagraph"/>
              <w:widowControl w:val="0"/>
              <w:numPr>
                <w:ilvl w:val="0"/>
                <w:numId w:val="19"/>
              </w:numPr>
              <w:pBdr>
                <w:top w:val="nil"/>
                <w:left w:val="nil"/>
                <w:bottom w:val="nil"/>
                <w:right w:val="nil"/>
                <w:between w:val="nil"/>
              </w:pBdr>
              <w:spacing w:before="4" w:line="229" w:lineRule="auto"/>
              <w:ind w:right="98"/>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Dönem not ortalaması (</w:t>
            </w:r>
            <w:r>
              <w:rPr>
                <w:rFonts w:ascii="Times New Roman" w:eastAsia="Times New Roman" w:hAnsi="Times New Roman" w:cs="Times New Roman"/>
                <w:color w:val="000000"/>
                <w:sz w:val="24"/>
                <w:szCs w:val="24"/>
              </w:rPr>
              <w:t>DNO/</w:t>
            </w:r>
            <w:r w:rsidRPr="007B6427">
              <w:rPr>
                <w:rFonts w:ascii="Times New Roman" w:eastAsia="Times New Roman" w:hAnsi="Times New Roman" w:cs="Times New Roman"/>
                <w:color w:val="000000"/>
                <w:sz w:val="24"/>
                <w:szCs w:val="24"/>
              </w:rPr>
              <w:t xml:space="preserve">GPA), öğrencinin o dönem aldığı derslerden sağladığı toplam kredinin, aldığı derslerin kredi-saat değerleri toplamına bölünmesiyle hesaplanır.  </w:t>
            </w:r>
          </w:p>
        </w:tc>
      </w:tr>
      <w:tr w:rsidR="00C525E1" w14:paraId="2FBB877C" w14:textId="77777777" w:rsidTr="00E823DC">
        <w:tc>
          <w:tcPr>
            <w:tcW w:w="2050" w:type="dxa"/>
          </w:tcPr>
          <w:p w14:paraId="09895BF8"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599FE66"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2FC18FEF" w14:textId="3B3C0507" w:rsidR="00C525E1" w:rsidRPr="007B6427" w:rsidRDefault="00C525E1"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 xml:space="preserve">Üniversiteye girişinden itibaren aldığı derslerin tümü dikkate alınarak elde edilir. Öğrencinin tekrar ettiği dersler olması halinde, o derslerden alınan en son not, daha önce alınan not yerine genel not ortalamasına dahil edilir.  </w:t>
            </w:r>
          </w:p>
        </w:tc>
      </w:tr>
      <w:tr w:rsidR="00C525E1" w14:paraId="33FBC9EF" w14:textId="77777777" w:rsidTr="00E823DC">
        <w:tc>
          <w:tcPr>
            <w:tcW w:w="2050" w:type="dxa"/>
          </w:tcPr>
          <w:p w14:paraId="359FA30A"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83E84C8"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2178D7CE" w14:textId="76A9C340" w:rsidR="00C525E1" w:rsidRPr="007B6427" w:rsidRDefault="00C525E1" w:rsidP="00C525E1">
            <w:pPr>
              <w:pStyle w:val="ListParagraph"/>
              <w:widowControl w:val="0"/>
              <w:numPr>
                <w:ilvl w:val="0"/>
                <w:numId w:val="19"/>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 xml:space="preserve">Dönem ve Genel not ortalamalarının hesaplanmasında, </w:t>
            </w:r>
            <w:r>
              <w:rPr>
                <w:rFonts w:ascii="Times New Roman" w:eastAsia="Times New Roman" w:hAnsi="Times New Roman" w:cs="Times New Roman"/>
                <w:color w:val="000000"/>
                <w:sz w:val="24"/>
                <w:szCs w:val="24"/>
              </w:rPr>
              <w:t>Tablo-1’</w:t>
            </w:r>
            <w:r w:rsidRPr="007B6427">
              <w:rPr>
                <w:rFonts w:ascii="Times New Roman" w:eastAsia="Times New Roman" w:hAnsi="Times New Roman" w:cs="Times New Roman"/>
                <w:color w:val="000000"/>
                <w:sz w:val="24"/>
                <w:szCs w:val="24"/>
              </w:rPr>
              <w:t xml:space="preserve">de tanımlanan harf notları ve katsayı karşılıkları esas alınır ve ortalamalar noktadan sonra 2 hane olarak hesaplanır.  </w:t>
            </w:r>
          </w:p>
        </w:tc>
      </w:tr>
      <w:tr w:rsidR="00C525E1" w14:paraId="1B2DDA18" w14:textId="77777777" w:rsidTr="00E823DC">
        <w:tc>
          <w:tcPr>
            <w:tcW w:w="2050" w:type="dxa"/>
          </w:tcPr>
          <w:p w14:paraId="3FFD5CCD"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5DE0919"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6210021C" w14:textId="1CFB7AFB" w:rsidR="00C525E1" w:rsidRPr="007B6427" w:rsidRDefault="00C525E1" w:rsidP="00C525E1">
            <w:pPr>
              <w:pStyle w:val="ListParagraph"/>
              <w:widowControl w:val="0"/>
              <w:numPr>
                <w:ilvl w:val="0"/>
                <w:numId w:val="19"/>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Öğrencinin bir dönemde başarılı sayılabilmesi için dönem sonu not ortalamasının (</w:t>
            </w:r>
            <w:r>
              <w:rPr>
                <w:rFonts w:ascii="Times New Roman" w:eastAsia="Times New Roman" w:hAnsi="Times New Roman" w:cs="Times New Roman"/>
                <w:color w:val="000000"/>
                <w:sz w:val="24"/>
                <w:szCs w:val="24"/>
              </w:rPr>
              <w:t>DNO/</w:t>
            </w:r>
            <w:r w:rsidRPr="007B6427">
              <w:rPr>
                <w:rFonts w:ascii="Times New Roman" w:eastAsia="Times New Roman" w:hAnsi="Times New Roman" w:cs="Times New Roman"/>
                <w:color w:val="000000"/>
                <w:sz w:val="24"/>
                <w:szCs w:val="24"/>
              </w:rPr>
              <w:t xml:space="preserve">GPA) tam not olan (4.00) üzerinden asgari (2.00) olması gerekir.  </w:t>
            </w:r>
          </w:p>
        </w:tc>
      </w:tr>
      <w:tr w:rsidR="00C525E1" w14:paraId="55C60CFD" w14:textId="77777777" w:rsidTr="00E823DC">
        <w:tc>
          <w:tcPr>
            <w:tcW w:w="2050" w:type="dxa"/>
          </w:tcPr>
          <w:p w14:paraId="2A584F05"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18DC3954"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538FFC11" w14:textId="25CF4D22" w:rsidR="00C525E1" w:rsidRPr="007B6427" w:rsidRDefault="00C525E1"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Öğrencinin genel not ortalaması (</w:t>
            </w:r>
            <w:r>
              <w:rPr>
                <w:rFonts w:ascii="Times New Roman" w:eastAsia="Times New Roman" w:hAnsi="Times New Roman" w:cs="Times New Roman"/>
                <w:color w:val="000000"/>
                <w:sz w:val="24"/>
                <w:szCs w:val="24"/>
              </w:rPr>
              <w:t>GNO/</w:t>
            </w:r>
            <w:r w:rsidRPr="007B6427">
              <w:rPr>
                <w:rFonts w:ascii="Times New Roman" w:eastAsia="Times New Roman" w:hAnsi="Times New Roman" w:cs="Times New Roman"/>
                <w:color w:val="000000"/>
                <w:sz w:val="24"/>
                <w:szCs w:val="24"/>
              </w:rPr>
              <w:t xml:space="preserve">CGPA) hesaplaması, takip etmekle yükümlü olduğu eğitim öğretim programında kat ettiği mesafeye tekabül eden ve o dönem dahil almış olduğu dersler göz önünde tutularak ilgili Bölüm Başkanlığı veya Hazırlık Okul Müdürlüğünce saptanır.  </w:t>
            </w:r>
          </w:p>
        </w:tc>
      </w:tr>
      <w:tr w:rsidR="00CF2E48" w14:paraId="5AFB6AF3" w14:textId="77777777" w:rsidTr="00E823DC">
        <w:tc>
          <w:tcPr>
            <w:tcW w:w="2050" w:type="dxa"/>
          </w:tcPr>
          <w:p w14:paraId="07C7B3E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Nota İtiraz</w:t>
            </w:r>
          </w:p>
        </w:tc>
        <w:tc>
          <w:tcPr>
            <w:tcW w:w="456" w:type="dxa"/>
          </w:tcPr>
          <w:p w14:paraId="134CB414" w14:textId="6F3D9574" w:rsidR="00CF2E48" w:rsidRDefault="00C525E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CF2E48">
              <w:rPr>
                <w:rFonts w:ascii="Times New Roman" w:eastAsia="Times New Roman" w:hAnsi="Times New Roman" w:cs="Times New Roman"/>
                <w:b/>
                <w:color w:val="000000"/>
                <w:sz w:val="24"/>
                <w:szCs w:val="24"/>
              </w:rPr>
              <w:t xml:space="preserve"> </w:t>
            </w:r>
          </w:p>
        </w:tc>
        <w:tc>
          <w:tcPr>
            <w:tcW w:w="6537" w:type="dxa"/>
          </w:tcPr>
          <w:p w14:paraId="00A527FB"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Dönem notu değerlendirilmesine katılan her türlü sınav ve çalışmalara ilişkin evrak, öğrencinin istemesi halinde neticenin ilan edildiği tarihi izleyen bir hafta içerisinde ilgili akademik personel tarafından kendisine gösterilir.  </w:t>
            </w:r>
          </w:p>
        </w:tc>
      </w:tr>
      <w:tr w:rsidR="00CF2E48" w14:paraId="5A01D09A" w14:textId="77777777" w:rsidTr="00E823DC">
        <w:tc>
          <w:tcPr>
            <w:tcW w:w="2050" w:type="dxa"/>
          </w:tcPr>
          <w:p w14:paraId="7A42D0E7"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0553769" w14:textId="1A2DF03A" w:rsidR="00CF2E48" w:rsidRDefault="00C525E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6537" w:type="dxa"/>
          </w:tcPr>
          <w:p w14:paraId="103B9CFA"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Dönem içi sınav notuna veya diğer çalışmalar için verilen notlara itiraz, notun duyurulmasını izleyen bir hafta içinde ilgili akademik personele yazılı olarak (dilekçe ile) yapılır. Akademik personel bu itirazı bir hafta içinde değerlendirmekle yükümlüdür. Akademik personelin değerlendirmesinden tatmin olmayan öğrenci en çok 3 gün içinde itirazını yazılı olarak dersin bağlı olduğu Bölüm Başkanlığı’na yapabilir. Bölüm Başkanı uygun gördüğü akademik personelden oluşacak bir komite ile öğrencinin itirazını en geç bir hafta içinde sonuca bağlar.  Bu komitenin vereceği karar nihaidir.  </w:t>
            </w:r>
          </w:p>
        </w:tc>
      </w:tr>
      <w:tr w:rsidR="00CF2E48" w14:paraId="70CCE6B3" w14:textId="77777777" w:rsidTr="00E823DC">
        <w:tc>
          <w:tcPr>
            <w:tcW w:w="2050" w:type="dxa"/>
          </w:tcPr>
          <w:p w14:paraId="12AC7D1D"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E487ADA" w14:textId="149FF566"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C525E1">
              <w:rPr>
                <w:rFonts w:ascii="Times New Roman" w:eastAsia="Times New Roman" w:hAnsi="Times New Roman" w:cs="Times New Roman"/>
                <w:b/>
                <w:color w:val="000000"/>
                <w:sz w:val="24"/>
                <w:szCs w:val="24"/>
              </w:rPr>
              <w:t>0</w:t>
            </w:r>
          </w:p>
        </w:tc>
        <w:tc>
          <w:tcPr>
            <w:tcW w:w="6537" w:type="dxa"/>
          </w:tcPr>
          <w:p w14:paraId="3D9DFBAD"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Dönem sonu notuna itirazlar, değerlendirme ve nihai kararlar en geç dönem sonu tamamlanır.  </w:t>
            </w:r>
          </w:p>
        </w:tc>
      </w:tr>
      <w:tr w:rsidR="00CF2E48" w14:paraId="6B6A253C" w14:textId="77777777" w:rsidTr="00E823DC">
        <w:tc>
          <w:tcPr>
            <w:tcW w:w="2050" w:type="dxa"/>
          </w:tcPr>
          <w:p w14:paraId="7FBB4C79"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F71AA14" w14:textId="17DE0FAA"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C525E1">
              <w:rPr>
                <w:rFonts w:ascii="Times New Roman" w:eastAsia="Times New Roman" w:hAnsi="Times New Roman" w:cs="Times New Roman"/>
                <w:b/>
                <w:color w:val="000000"/>
                <w:sz w:val="24"/>
                <w:szCs w:val="24"/>
              </w:rPr>
              <w:t>1</w:t>
            </w:r>
          </w:p>
        </w:tc>
        <w:tc>
          <w:tcPr>
            <w:tcW w:w="6537" w:type="dxa"/>
          </w:tcPr>
          <w:p w14:paraId="56969F4D"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Harf notlarının hatalı verilmesi ve/veya idari hata/hesaplama hatası (maddi hata) yapılması durumunda, yapılan hatanın belgelenmesi kaydıyla, ilgili öğretim elemanının not değişikliği önerisi dikkate alınarak dönem sonu harf notlarının ilan edilmesi takiben bir takvim yılını geçmediği ve öğrenci mezun olmadığı sürece, Bölüm Kurulu, Fakülte Kurulu ve Üniversite Yönetim Kurulu kararları ile gerekli harf notu düzeltmesi yapılır.</w:t>
            </w:r>
          </w:p>
        </w:tc>
      </w:tr>
      <w:tr w:rsidR="00CF2E48" w14:paraId="076B76BD" w14:textId="77777777" w:rsidTr="00E823DC">
        <w:tc>
          <w:tcPr>
            <w:tcW w:w="2050" w:type="dxa"/>
          </w:tcPr>
          <w:p w14:paraId="62236DF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Lisans Programlarında Akademik Uyarı  </w:t>
            </w:r>
          </w:p>
          <w:p w14:paraId="043DE690"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55C2C946" w14:textId="749A4B68"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C525E1">
              <w:rPr>
                <w:rFonts w:ascii="Times New Roman" w:eastAsia="Times New Roman" w:hAnsi="Times New Roman" w:cs="Times New Roman"/>
                <w:b/>
                <w:color w:val="000000"/>
                <w:sz w:val="24"/>
                <w:szCs w:val="24"/>
              </w:rPr>
              <w:t>2</w:t>
            </w:r>
          </w:p>
        </w:tc>
        <w:tc>
          <w:tcPr>
            <w:tcW w:w="6537" w:type="dxa"/>
          </w:tcPr>
          <w:p w14:paraId="2CB06DA7" w14:textId="5D410217" w:rsidR="00CF2E48" w:rsidRPr="002B0D9D" w:rsidRDefault="00CF2E48" w:rsidP="002B0D9D">
            <w:pPr>
              <w:pStyle w:val="ListParagraph"/>
              <w:widowControl w:val="0"/>
              <w:numPr>
                <w:ilvl w:val="1"/>
                <w:numId w:val="7"/>
              </w:numPr>
              <w:pBdr>
                <w:top w:val="nil"/>
                <w:left w:val="nil"/>
                <w:bottom w:val="nil"/>
                <w:right w:val="nil"/>
                <w:between w:val="nil"/>
              </w:pBdr>
              <w:spacing w:line="229" w:lineRule="auto"/>
              <w:ind w:right="95"/>
              <w:jc w:val="both"/>
              <w:rPr>
                <w:rFonts w:ascii="Times New Roman" w:eastAsia="Times New Roman" w:hAnsi="Times New Roman" w:cs="Times New Roman"/>
                <w:color w:val="000000"/>
                <w:sz w:val="24"/>
                <w:szCs w:val="24"/>
              </w:rPr>
            </w:pPr>
            <w:r w:rsidRPr="002B0D9D">
              <w:rPr>
                <w:rFonts w:ascii="Times New Roman" w:eastAsia="Times New Roman" w:hAnsi="Times New Roman" w:cs="Times New Roman"/>
                <w:sz w:val="24"/>
                <w:szCs w:val="24"/>
              </w:rPr>
              <w:t>4 yıllık programlara kayıtlı olup, genel not ortalaması (GNO/CGPA) belirlenen limitlerin altında olan öğrencilere akademik durumlarını düzeltmeleri için “Akademik Uyarı” yapılır.</w:t>
            </w:r>
          </w:p>
        </w:tc>
      </w:tr>
      <w:tr w:rsidR="00CF2E48" w14:paraId="4AAB3ED1" w14:textId="77777777" w:rsidTr="00E823DC">
        <w:tc>
          <w:tcPr>
            <w:tcW w:w="2050" w:type="dxa"/>
          </w:tcPr>
          <w:p w14:paraId="40B6E6AF"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3BC9FFD" w14:textId="0E3C2215"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8F6AF2E" w14:textId="2418017B" w:rsidR="00CF2E48" w:rsidRPr="00FB5531" w:rsidRDefault="00CF2E48" w:rsidP="002B0D9D">
            <w:pPr>
              <w:pStyle w:val="ListParagraph"/>
              <w:widowControl w:val="0"/>
              <w:numPr>
                <w:ilvl w:val="1"/>
                <w:numId w:val="7"/>
              </w:numPr>
              <w:pBdr>
                <w:top w:val="nil"/>
                <w:left w:val="nil"/>
                <w:bottom w:val="nil"/>
                <w:right w:val="nil"/>
                <w:between w:val="nil"/>
              </w:pBdr>
              <w:spacing w:line="233" w:lineRule="auto"/>
              <w:ind w:right="98"/>
              <w:jc w:val="both"/>
              <w:rPr>
                <w:rFonts w:ascii="Times New Roman" w:eastAsia="Times New Roman" w:hAnsi="Times New Roman" w:cs="Times New Roman"/>
                <w:sz w:val="24"/>
                <w:szCs w:val="24"/>
              </w:rPr>
            </w:pPr>
            <w:r w:rsidRPr="002B0D9D">
              <w:rPr>
                <w:rFonts w:ascii="Times New Roman" w:eastAsia="Times New Roman" w:hAnsi="Times New Roman" w:cs="Times New Roman"/>
                <w:sz w:val="24"/>
                <w:szCs w:val="24"/>
              </w:rPr>
              <w:t xml:space="preserve">4 yıllık programlarda akademik uyarı 2, 4 ve 6. dönemin sonunda, 2 yıllık programlarda ise 2. Dönem ve/veya 1. yılın sonunda uygulanır. </w:t>
            </w:r>
          </w:p>
        </w:tc>
      </w:tr>
      <w:tr w:rsidR="00CF2E48" w14:paraId="66598232" w14:textId="77777777" w:rsidTr="00E823DC">
        <w:tc>
          <w:tcPr>
            <w:tcW w:w="2050" w:type="dxa"/>
          </w:tcPr>
          <w:p w14:paraId="2695C03A"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59FC44EA" w14:textId="743B2DA1"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DECA8AA" w14:textId="05B0C657" w:rsidR="00CF2E48" w:rsidRPr="009E73EE" w:rsidRDefault="002B0D9D" w:rsidP="00355EB9">
            <w:pPr>
              <w:pStyle w:val="NormalWeb"/>
            </w:pPr>
            <w:r>
              <w:t xml:space="preserve">c) </w:t>
            </w:r>
            <w:r w:rsidR="00CF2E48" w:rsidRPr="009E73EE">
              <w:t>Lisans programlarına kayıtlı öğrenciler için akademik uyarı, aşağıdaki dönem ve not ortalaması (GNO/CGPA) sınırlarına göre uygulanır:</w:t>
            </w:r>
          </w:p>
          <w:p w14:paraId="3B0F4B90" w14:textId="2ABBB761" w:rsidR="00CF2E48" w:rsidRPr="00A365DD" w:rsidRDefault="002B0D9D" w:rsidP="002B0D9D">
            <w:pPr>
              <w:pStyle w:val="NormalWeb"/>
              <w:numPr>
                <w:ilvl w:val="0"/>
                <w:numId w:val="20"/>
              </w:numPr>
            </w:pPr>
            <w:r w:rsidRPr="00B9345E">
              <w:rPr>
                <w:rStyle w:val="Strong"/>
                <w:b w:val="0"/>
                <w:bCs w:val="0"/>
              </w:rPr>
              <w:t xml:space="preserve">1. </w:t>
            </w:r>
            <w:r w:rsidR="00CF2E48" w:rsidRPr="00B9345E">
              <w:rPr>
                <w:rStyle w:val="Strong"/>
                <w:b w:val="0"/>
                <w:bCs w:val="0"/>
              </w:rPr>
              <w:t>Yıl Sonunda (2. Akademik Dönem):</w:t>
            </w:r>
            <w:r w:rsidR="00CF2E48" w:rsidRPr="00A365DD">
              <w:rPr>
                <w:rStyle w:val="Strong"/>
              </w:rPr>
              <w:t xml:space="preserve"> </w:t>
            </w:r>
            <w:r w:rsidR="00CF2E48" w:rsidRPr="00A365DD">
              <w:t xml:space="preserve">Genel Not Ortalaması (GNO) </w:t>
            </w:r>
            <w:r w:rsidR="00CF2E48" w:rsidRPr="00B9345E">
              <w:rPr>
                <w:rStyle w:val="Strong"/>
                <w:b w:val="0"/>
                <w:bCs w:val="0"/>
              </w:rPr>
              <w:t>1,00'ın altında</w:t>
            </w:r>
            <w:r w:rsidR="00CF2E48" w:rsidRPr="00A365DD">
              <w:t xml:space="preserve"> olan öğrencilere </w:t>
            </w:r>
            <w:r w:rsidR="00CF2E48" w:rsidRPr="00B9345E">
              <w:rPr>
                <w:rStyle w:val="Strong"/>
                <w:b w:val="0"/>
                <w:bCs w:val="0"/>
              </w:rPr>
              <w:t>akademik uyarı</w:t>
            </w:r>
            <w:r w:rsidR="00CF2E48" w:rsidRPr="00A365DD">
              <w:t xml:space="preserve"> verilir.</w:t>
            </w:r>
          </w:p>
          <w:p w14:paraId="54D2A9EE" w14:textId="77777777" w:rsidR="00CF2E48" w:rsidRPr="00A365DD" w:rsidRDefault="00CF2E48" w:rsidP="002B0D9D">
            <w:pPr>
              <w:pStyle w:val="NormalWeb"/>
              <w:numPr>
                <w:ilvl w:val="0"/>
                <w:numId w:val="20"/>
              </w:numPr>
            </w:pPr>
            <w:r w:rsidRPr="00B9345E">
              <w:rPr>
                <w:rStyle w:val="Strong"/>
                <w:b w:val="0"/>
                <w:bCs w:val="0"/>
              </w:rPr>
              <w:lastRenderedPageBreak/>
              <w:t>2. Yıl Sonunda (4. Akademik Dönem):</w:t>
            </w:r>
            <w:r w:rsidRPr="00A365DD">
              <w:rPr>
                <w:rStyle w:val="Strong"/>
              </w:rPr>
              <w:t xml:space="preserve"> </w:t>
            </w:r>
            <w:r w:rsidRPr="00A365DD">
              <w:t xml:space="preserve">GNO'su </w:t>
            </w:r>
            <w:r w:rsidRPr="00B9345E">
              <w:rPr>
                <w:rStyle w:val="Strong"/>
                <w:b w:val="0"/>
                <w:bCs w:val="0"/>
              </w:rPr>
              <w:t>1,50'nin altında</w:t>
            </w:r>
            <w:r w:rsidRPr="00A365DD">
              <w:t xml:space="preserve"> olan öğrenciler </w:t>
            </w:r>
            <w:r w:rsidRPr="00B9345E">
              <w:rPr>
                <w:rStyle w:val="Strong"/>
                <w:b w:val="0"/>
                <w:bCs w:val="0"/>
              </w:rPr>
              <w:t>akademik uyarı</w:t>
            </w:r>
            <w:r w:rsidRPr="00A365DD">
              <w:t xml:space="preserve"> alır.</w:t>
            </w:r>
          </w:p>
          <w:p w14:paraId="30CDE867" w14:textId="77777777" w:rsidR="00CF2E48" w:rsidRPr="009E73EE" w:rsidRDefault="00CF2E48" w:rsidP="002B0D9D">
            <w:pPr>
              <w:pStyle w:val="NormalWeb"/>
              <w:numPr>
                <w:ilvl w:val="0"/>
                <w:numId w:val="20"/>
              </w:numPr>
            </w:pPr>
            <w:r w:rsidRPr="00B9345E">
              <w:rPr>
                <w:rStyle w:val="Strong"/>
                <w:b w:val="0"/>
                <w:bCs w:val="0"/>
              </w:rPr>
              <w:t>3. Yılın Bahar Dönemi Sonunda (6. Akademik</w:t>
            </w:r>
            <w:r w:rsidRPr="00A365DD">
              <w:rPr>
                <w:rStyle w:val="Strong"/>
              </w:rPr>
              <w:t xml:space="preserve"> </w:t>
            </w:r>
            <w:r w:rsidRPr="00B9345E">
              <w:rPr>
                <w:rStyle w:val="Strong"/>
                <w:b w:val="0"/>
                <w:bCs w:val="0"/>
              </w:rPr>
              <w:t xml:space="preserve">Dönem): </w:t>
            </w:r>
            <w:r w:rsidRPr="00B9345E">
              <w:t>GNO'su</w:t>
            </w:r>
            <w:r w:rsidRPr="00B9345E">
              <w:rPr>
                <w:b/>
                <w:bCs/>
              </w:rPr>
              <w:t xml:space="preserve"> </w:t>
            </w:r>
            <w:r w:rsidRPr="00B9345E">
              <w:rPr>
                <w:rStyle w:val="Strong"/>
                <w:b w:val="0"/>
                <w:bCs w:val="0"/>
              </w:rPr>
              <w:t>1,80'in altında</w:t>
            </w:r>
            <w:r w:rsidRPr="00B9345E">
              <w:rPr>
                <w:b/>
                <w:bCs/>
              </w:rPr>
              <w:t xml:space="preserve"> </w:t>
            </w:r>
            <w:r w:rsidRPr="00B9345E">
              <w:t>olan öğrenciler</w:t>
            </w:r>
            <w:r w:rsidRPr="00B9345E">
              <w:rPr>
                <w:b/>
                <w:bCs/>
              </w:rPr>
              <w:t xml:space="preserve"> </w:t>
            </w:r>
            <w:r w:rsidRPr="00B9345E">
              <w:rPr>
                <w:rStyle w:val="Strong"/>
                <w:b w:val="0"/>
                <w:bCs w:val="0"/>
              </w:rPr>
              <w:t>akademik uyarı</w:t>
            </w:r>
            <w:r w:rsidRPr="00A365DD">
              <w:t xml:space="preserve"> kapsamına girer.</w:t>
            </w:r>
          </w:p>
        </w:tc>
      </w:tr>
      <w:tr w:rsidR="00CF2E48" w14:paraId="09855EEA" w14:textId="77777777" w:rsidTr="00E823DC">
        <w:tc>
          <w:tcPr>
            <w:tcW w:w="2050" w:type="dxa"/>
          </w:tcPr>
          <w:p w14:paraId="12E49CA5"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675A2FAB" w14:textId="19F6514C"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7DDC5A69" w14:textId="1DB94864" w:rsidR="00CF2E48" w:rsidRDefault="002B0D9D" w:rsidP="00397DF1">
            <w:pPr>
              <w:pStyle w:val="NormalWeb"/>
            </w:pPr>
            <w:r>
              <w:t xml:space="preserve">d) </w:t>
            </w:r>
            <w:r w:rsidR="00CF2E48">
              <w:t xml:space="preserve">2 Yıllık </w:t>
            </w:r>
            <w:r w:rsidR="00397DF1">
              <w:t>ön l</w:t>
            </w:r>
            <w:r w:rsidR="00CF2E48">
              <w:t xml:space="preserve">isans </w:t>
            </w:r>
            <w:r w:rsidR="00B9345E">
              <w:t>programlarında Genel</w:t>
            </w:r>
            <w:r w:rsidR="00397DF1">
              <w:t xml:space="preserve"> </w:t>
            </w:r>
            <w:r w:rsidR="00CF2E48">
              <w:t>Not Ortalaması (GNO / CGPA) 1,00'ın altında olan öğrenciler akademik uyarı kapsamına alınır.</w:t>
            </w:r>
          </w:p>
        </w:tc>
      </w:tr>
      <w:tr w:rsidR="00CF2E48" w14:paraId="1328368D" w14:textId="77777777" w:rsidTr="00E823DC">
        <w:tc>
          <w:tcPr>
            <w:tcW w:w="2050" w:type="dxa"/>
          </w:tcPr>
          <w:p w14:paraId="5C96F8B8"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6D09026" w14:textId="3A270B9F"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2A36CB76" w14:textId="7559255E" w:rsidR="00CF2E48" w:rsidRDefault="002B0D9D" w:rsidP="00355EB9">
            <w:pPr>
              <w:pStyle w:val="NormalWeb"/>
            </w:pPr>
            <w:r>
              <w:rPr>
                <w:color w:val="000000"/>
              </w:rPr>
              <w:t xml:space="preserve">e) </w:t>
            </w:r>
            <w:r w:rsidR="00CF2E48">
              <w:rPr>
                <w:color w:val="000000"/>
              </w:rPr>
              <w:t xml:space="preserve">Bu öğrenciler genel not ortalamalarını (GNO/CGPA) öngörülen limitlerin üzerine çıkarıncaya kadar “sınamalı” (on probation) statüsündedirler.  </w:t>
            </w:r>
          </w:p>
        </w:tc>
      </w:tr>
      <w:tr w:rsidR="00CF2E48" w14:paraId="74EE8422" w14:textId="77777777" w:rsidTr="00E823DC">
        <w:tc>
          <w:tcPr>
            <w:tcW w:w="2050" w:type="dxa"/>
          </w:tcPr>
          <w:p w14:paraId="08C17A0C"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173C208" w14:textId="790AAB74"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50E74BB3" w14:textId="0B411273" w:rsidR="00CF2E48" w:rsidRPr="002B0D9D" w:rsidRDefault="00CF2E48" w:rsidP="002B0D9D">
            <w:pPr>
              <w:pStyle w:val="ListParagraph"/>
              <w:widowControl w:val="0"/>
              <w:numPr>
                <w:ilvl w:val="0"/>
                <w:numId w:val="22"/>
              </w:numPr>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2B0D9D">
              <w:rPr>
                <w:rFonts w:ascii="Times New Roman" w:eastAsia="Times New Roman" w:hAnsi="Times New Roman" w:cs="Times New Roman"/>
                <w:color w:val="000000"/>
                <w:sz w:val="24"/>
                <w:szCs w:val="24"/>
              </w:rPr>
              <w:t xml:space="preserve">“Akademik Uyarı” alan öğrencilere, öğrencinin tercih sıralaması ve danışmanının önerileri de dikkate alınarak, aşağıdaki işlemlerden biri uygulanır,  </w:t>
            </w:r>
          </w:p>
          <w:p w14:paraId="545004F8" w14:textId="77777777" w:rsidR="00CF2E48" w:rsidRPr="009E73EE" w:rsidRDefault="00CF2E48" w:rsidP="002B0D9D">
            <w:pPr>
              <w:pStyle w:val="ListParagraph"/>
              <w:widowControl w:val="0"/>
              <w:numPr>
                <w:ilvl w:val="0"/>
                <w:numId w:val="23"/>
              </w:numPr>
              <w:pBdr>
                <w:top w:val="nil"/>
                <w:left w:val="nil"/>
                <w:bottom w:val="nil"/>
                <w:right w:val="nil"/>
                <w:between w:val="nil"/>
              </w:pBdr>
              <w:spacing w:before="5" w:line="229" w:lineRule="auto"/>
              <w:ind w:right="102"/>
              <w:jc w:val="both"/>
              <w:rPr>
                <w:rFonts w:ascii="Times New Roman" w:eastAsia="Times New Roman" w:hAnsi="Times New Roman" w:cs="Times New Roman"/>
                <w:color w:val="000000"/>
                <w:sz w:val="24"/>
                <w:szCs w:val="24"/>
              </w:rPr>
            </w:pPr>
            <w:r w:rsidRPr="009E73EE">
              <w:rPr>
                <w:rFonts w:ascii="Times New Roman" w:eastAsia="Times New Roman" w:hAnsi="Times New Roman" w:cs="Times New Roman"/>
                <w:color w:val="000000"/>
                <w:sz w:val="24"/>
                <w:szCs w:val="24"/>
              </w:rPr>
              <w:t xml:space="preserve">İlgili Fakülte Kurulu’nun kararı ile ve belirlenen kontenjanlar çerçevesinde başka bir programa yatay geçiş yapmak.  </w:t>
            </w:r>
          </w:p>
          <w:p w14:paraId="1CDB7576" w14:textId="77777777" w:rsidR="00CF2E48" w:rsidRPr="009E73EE" w:rsidRDefault="00CF2E48" w:rsidP="002B0D9D">
            <w:pPr>
              <w:pStyle w:val="ListParagraph"/>
              <w:widowControl w:val="0"/>
              <w:numPr>
                <w:ilvl w:val="0"/>
                <w:numId w:val="23"/>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9E73EE">
              <w:rPr>
                <w:rFonts w:ascii="Times New Roman" w:eastAsia="Times New Roman" w:hAnsi="Times New Roman" w:cs="Times New Roman"/>
                <w:color w:val="000000"/>
                <w:sz w:val="24"/>
                <w:szCs w:val="24"/>
              </w:rPr>
              <w:t xml:space="preserve">Kayıtlı bulundukları bölüm programlarına devam etmek. (“Akademik Uyarıyı” takip eden dönemlerde, bu tercihi yapan öğrencilerin ders kayıtlarında, daha önceden alıp başarısız oldukları dersleri tekrar etmeleri öncelik taşır. Bu öğrencilerden, normal ders yükünü aşmamak koşulu ile programlara kayıtlı olanlar (en çok 2) yeni derse kayıt yaptırabilirler. Ancak, öğrencinin daha önceden alıp başarısız olduğu ve o dönem kayıt yaptırabileceği ‘F’ veya ‘NA’ aldığı ders varken öğrenciye yeni ders verilmez.)  </w:t>
            </w:r>
          </w:p>
          <w:p w14:paraId="2A3601C4" w14:textId="77777777" w:rsidR="00CF2E48" w:rsidRDefault="00CF2E48" w:rsidP="002B0D9D">
            <w:pPr>
              <w:pStyle w:val="ListParagraph"/>
              <w:widowControl w:val="0"/>
              <w:numPr>
                <w:ilvl w:val="0"/>
                <w:numId w:val="23"/>
              </w:numPr>
              <w:pBdr>
                <w:top w:val="nil"/>
                <w:left w:val="nil"/>
                <w:bottom w:val="nil"/>
                <w:right w:val="nil"/>
                <w:between w:val="nil"/>
              </w:pBdr>
              <w:spacing w:before="5" w:line="229" w:lineRule="auto"/>
              <w:ind w:right="95"/>
              <w:jc w:val="both"/>
              <w:rPr>
                <w:color w:val="000000"/>
              </w:rPr>
            </w:pPr>
            <w:r w:rsidRPr="009E73EE">
              <w:rPr>
                <w:rFonts w:ascii="Times New Roman" w:eastAsia="Times New Roman" w:hAnsi="Times New Roman" w:cs="Times New Roman"/>
                <w:color w:val="000000"/>
                <w:sz w:val="24"/>
                <w:szCs w:val="24"/>
              </w:rPr>
              <w:t xml:space="preserve">(Öğrenci gerektiğinde ‘D’, ‘D+’ veya ‘C- ‘aldığı dersleri de tekrarlayabilir.)  </w:t>
            </w:r>
          </w:p>
        </w:tc>
      </w:tr>
      <w:tr w:rsidR="00CF2E48" w14:paraId="227B7354" w14:textId="77777777" w:rsidTr="00E823DC">
        <w:tc>
          <w:tcPr>
            <w:tcW w:w="2050" w:type="dxa"/>
          </w:tcPr>
          <w:p w14:paraId="7D4FF49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F669EB7" w14:textId="1E22D9B9"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EE3C14D" w14:textId="133838BC" w:rsidR="00CF2E48" w:rsidRPr="00397DF1" w:rsidRDefault="00CF2E48" w:rsidP="00397DF1">
            <w:pPr>
              <w:pStyle w:val="ListParagraph"/>
              <w:widowControl w:val="0"/>
              <w:numPr>
                <w:ilvl w:val="0"/>
                <w:numId w:val="22"/>
              </w:numPr>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 xml:space="preserve">Kayıtlı bulunduğu programa devam seçeneğini kullanan fakat tekrar öngörülen genel ortalama limitlerin (GNO/CGPA) altında kalarak ardışık 2 dönem “Akademik Uyarı” alan öğrenciler yeni bir derse kayıt yapamazlar. (“Son Akademik Uyarı” almış bulunan bu öğrenciler, dönem ortalaması (GPA) limitlerine ulaşıncaya kadar, eskiden almış oldukları dersler arasından seçecekleri derslere kayıtlarını yaptırırlar. (Madde-3/b) de yer alan tüm hükümler bu öğrencilere de aynen uygulanır.)  </w:t>
            </w:r>
          </w:p>
        </w:tc>
      </w:tr>
      <w:tr w:rsidR="00CF2E48" w14:paraId="50E799F6" w14:textId="77777777" w:rsidTr="00E823DC">
        <w:tc>
          <w:tcPr>
            <w:tcW w:w="2050" w:type="dxa"/>
          </w:tcPr>
          <w:p w14:paraId="7504148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3893CBDE" w14:textId="3C35482B"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900DB3E" w14:textId="16320B4E" w:rsidR="00CF2E48" w:rsidRPr="00397DF1" w:rsidRDefault="00CF2E48" w:rsidP="00397DF1">
            <w:pPr>
              <w:pStyle w:val="ListParagraph"/>
              <w:widowControl w:val="0"/>
              <w:numPr>
                <w:ilvl w:val="0"/>
                <w:numId w:val="22"/>
              </w:numPr>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 xml:space="preserve">“Son Akademik Uyarı” almış bulunan öğrenciler, takip eden dönemde de genel not ortalamalarını (CGPA) öngörülen limitlerin üzerine çıkaramamaları halinde, ilgili Fakülte veya Hazırlık Okulu Kurulu’nun kararı ile ve belirlenen kontenjanlar çerçevesinde, başka bir programa yatay geçiş yapabilirler. Böyle bir geçişi gerçekleştiremeyen öğrencilerin Üniversite ile ilişkileri kesilir.  </w:t>
            </w:r>
          </w:p>
        </w:tc>
      </w:tr>
      <w:tr w:rsidR="00CF2E48" w14:paraId="71CAF688" w14:textId="77777777" w:rsidTr="00E823DC">
        <w:tc>
          <w:tcPr>
            <w:tcW w:w="2050" w:type="dxa"/>
          </w:tcPr>
          <w:p w14:paraId="600A544C"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750D0F6" w14:textId="23FCC0C6"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26D2FAE" w14:textId="30C5DDE1" w:rsidR="00CF2E48" w:rsidRPr="00397DF1" w:rsidRDefault="00397DF1" w:rsidP="00397DF1">
            <w:pPr>
              <w:widowControl w:val="0"/>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sz w:val="24"/>
                <w:szCs w:val="24"/>
              </w:rPr>
              <w:t xml:space="preserve">ı) </w:t>
            </w:r>
            <w:r w:rsidR="00CF2E48" w:rsidRPr="00397DF1">
              <w:rPr>
                <w:rFonts w:ascii="Times New Roman" w:eastAsia="Times New Roman" w:hAnsi="Times New Roman" w:cs="Times New Roman"/>
                <w:sz w:val="24"/>
                <w:szCs w:val="24"/>
              </w:rPr>
              <w:t>Lisansüstü programlar için Akademik durum</w:t>
            </w:r>
            <w:r w:rsidRPr="00397DF1">
              <w:rPr>
                <w:rFonts w:ascii="Times New Roman" w:eastAsia="Times New Roman" w:hAnsi="Times New Roman" w:cs="Times New Roman"/>
                <w:sz w:val="24"/>
                <w:szCs w:val="24"/>
              </w:rPr>
              <w:t xml:space="preserve"> için</w:t>
            </w:r>
            <w:r w:rsidR="00CF2E48" w:rsidRPr="00397DF1">
              <w:rPr>
                <w:rFonts w:ascii="Times New Roman" w:eastAsia="Times New Roman" w:hAnsi="Times New Roman" w:cs="Times New Roman"/>
                <w:sz w:val="24"/>
                <w:szCs w:val="24"/>
              </w:rPr>
              <w:t xml:space="preserve"> CGPA 3.00 </w:t>
            </w:r>
            <w:r w:rsidRPr="00397DF1">
              <w:rPr>
                <w:rFonts w:ascii="Times New Roman" w:eastAsia="Times New Roman" w:hAnsi="Times New Roman" w:cs="Times New Roman"/>
                <w:sz w:val="24"/>
                <w:szCs w:val="24"/>
              </w:rPr>
              <w:t xml:space="preserve">ve üzeri </w:t>
            </w:r>
            <w:r w:rsidR="00CF2E48" w:rsidRPr="00397DF1">
              <w:rPr>
                <w:rFonts w:ascii="Times New Roman" w:eastAsia="Times New Roman" w:hAnsi="Times New Roman" w:cs="Times New Roman"/>
                <w:sz w:val="24"/>
                <w:szCs w:val="24"/>
              </w:rPr>
              <w:t xml:space="preserve">başarılı, CGPA 2.99 </w:t>
            </w:r>
            <w:r w:rsidRPr="00397DF1">
              <w:rPr>
                <w:rFonts w:ascii="Times New Roman" w:eastAsia="Times New Roman" w:hAnsi="Times New Roman" w:cs="Times New Roman"/>
                <w:sz w:val="24"/>
                <w:szCs w:val="24"/>
              </w:rPr>
              <w:t xml:space="preserve">ve aşağısı </w:t>
            </w:r>
            <w:r w:rsidR="00CF2E48" w:rsidRPr="00397DF1">
              <w:rPr>
                <w:rFonts w:ascii="Times New Roman" w:eastAsia="Times New Roman" w:hAnsi="Times New Roman" w:cs="Times New Roman"/>
                <w:sz w:val="24"/>
                <w:szCs w:val="24"/>
              </w:rPr>
              <w:t xml:space="preserve">başarısız olarak </w:t>
            </w:r>
            <w:r w:rsidRPr="00397DF1">
              <w:rPr>
                <w:rFonts w:ascii="Times New Roman" w:eastAsia="Times New Roman" w:hAnsi="Times New Roman" w:cs="Times New Roman"/>
                <w:sz w:val="24"/>
                <w:szCs w:val="24"/>
              </w:rPr>
              <w:t>değerlendirilir</w:t>
            </w:r>
            <w:r w:rsidR="00CF2E48" w:rsidRPr="00397DF1">
              <w:rPr>
                <w:rFonts w:ascii="Times New Roman" w:eastAsia="Times New Roman" w:hAnsi="Times New Roman" w:cs="Times New Roman"/>
                <w:sz w:val="24"/>
                <w:szCs w:val="24"/>
              </w:rPr>
              <w:t xml:space="preserve">.  </w:t>
            </w:r>
          </w:p>
        </w:tc>
      </w:tr>
      <w:tr w:rsidR="00CF2E48" w14:paraId="38BBAC20" w14:textId="77777777" w:rsidTr="00E823DC">
        <w:tc>
          <w:tcPr>
            <w:tcW w:w="2050" w:type="dxa"/>
          </w:tcPr>
          <w:p w14:paraId="1260B4D2" w14:textId="77777777" w:rsidR="00CF2E48" w:rsidRDefault="00CF2E48" w:rsidP="00E823DC">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Değerlendirmeye Katılan Diğer </w:t>
            </w:r>
            <w:r>
              <w:rPr>
                <w:rFonts w:ascii="Times New Roman" w:eastAsia="Times New Roman" w:hAnsi="Times New Roman" w:cs="Times New Roman"/>
                <w:b/>
                <w:color w:val="000000"/>
                <w:sz w:val="24"/>
                <w:szCs w:val="24"/>
              </w:rPr>
              <w:lastRenderedPageBreak/>
              <w:t xml:space="preserve">Hususlar  </w:t>
            </w:r>
          </w:p>
          <w:p w14:paraId="2305A80B"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B0C79FA" w14:textId="7F77A3F2" w:rsidR="00CF2E48" w:rsidRPr="00397DF1" w:rsidRDefault="00397DF1" w:rsidP="00355EB9">
            <w:pPr>
              <w:widowControl w:val="0"/>
              <w:jc w:val="both"/>
              <w:rPr>
                <w:rFonts w:ascii="Times New Roman" w:eastAsia="Times New Roman" w:hAnsi="Times New Roman" w:cs="Times New Roman"/>
                <w:b/>
                <w:color w:val="000000"/>
                <w:sz w:val="24"/>
                <w:szCs w:val="24"/>
              </w:rPr>
            </w:pPr>
            <w:r w:rsidRPr="00397DF1">
              <w:rPr>
                <w:rFonts w:ascii="Times New Roman" w:eastAsia="Times New Roman" w:hAnsi="Times New Roman" w:cs="Times New Roman"/>
                <w:b/>
                <w:color w:val="000000"/>
                <w:sz w:val="24"/>
                <w:szCs w:val="24"/>
              </w:rPr>
              <w:lastRenderedPageBreak/>
              <w:t>13</w:t>
            </w:r>
          </w:p>
        </w:tc>
        <w:tc>
          <w:tcPr>
            <w:tcW w:w="6537" w:type="dxa"/>
          </w:tcPr>
          <w:p w14:paraId="18B02658" w14:textId="2D29A247" w:rsidR="00CF2E48" w:rsidRPr="00397DF1" w:rsidRDefault="00CF2E48" w:rsidP="00397DF1">
            <w:pPr>
              <w:pStyle w:val="ListParagraph"/>
              <w:widowControl w:val="0"/>
              <w:numPr>
                <w:ilvl w:val="0"/>
                <w:numId w:val="25"/>
              </w:numPr>
              <w:pBdr>
                <w:top w:val="nil"/>
                <w:left w:val="nil"/>
                <w:bottom w:val="nil"/>
                <w:right w:val="nil"/>
                <w:between w:val="nil"/>
              </w:pBdr>
              <w:spacing w:before="34" w:line="229" w:lineRule="auto"/>
              <w:ind w:right="99"/>
              <w:jc w:val="both"/>
              <w:rPr>
                <w:rFonts w:ascii="Times New Roman" w:eastAsia="Times New Roman" w:hAnsi="Times New Roman" w:cs="Times New Roman"/>
                <w:sz w:val="24"/>
                <w:szCs w:val="24"/>
              </w:rPr>
            </w:pPr>
            <w:r w:rsidRPr="00397DF1">
              <w:rPr>
                <w:rFonts w:ascii="Times New Roman" w:eastAsia="Times New Roman" w:hAnsi="Times New Roman" w:cs="Times New Roman"/>
                <w:color w:val="000000"/>
                <w:sz w:val="24"/>
                <w:szCs w:val="24"/>
              </w:rPr>
              <w:t xml:space="preserve">Kısa süreli “quiz” / “eskiz” sınavları dönem içinde tarihleri önceden ilan edilmek koşulu aranmaksızın yapılabilir, “quiz” / “eskiz” sınavları dersi veren akademik personel tarafından </w:t>
            </w:r>
            <w:r w:rsidRPr="00397DF1">
              <w:rPr>
                <w:rFonts w:ascii="Times New Roman" w:eastAsia="Times New Roman" w:hAnsi="Times New Roman" w:cs="Times New Roman"/>
                <w:color w:val="000000"/>
                <w:sz w:val="24"/>
                <w:szCs w:val="24"/>
              </w:rPr>
              <w:lastRenderedPageBreak/>
              <w:t xml:space="preserve">hazırlanır ve değerlendirilir.  </w:t>
            </w:r>
          </w:p>
        </w:tc>
      </w:tr>
      <w:tr w:rsidR="00CF2E48" w14:paraId="36994FA5" w14:textId="77777777" w:rsidTr="00E823DC">
        <w:tc>
          <w:tcPr>
            <w:tcW w:w="2050" w:type="dxa"/>
          </w:tcPr>
          <w:p w14:paraId="12C71D45" w14:textId="77777777" w:rsidR="00CF2E48" w:rsidRDefault="00CF2E48" w:rsidP="008E1983">
            <w:pPr>
              <w:widowControl w:val="0"/>
              <w:pBdr>
                <w:top w:val="nil"/>
                <w:left w:val="nil"/>
                <w:bottom w:val="nil"/>
                <w:right w:val="nil"/>
                <w:between w:val="nil"/>
              </w:pBdr>
              <w:spacing w:before="365"/>
              <w:ind w:left="19"/>
              <w:rPr>
                <w:rFonts w:ascii="Times New Roman" w:eastAsia="Times New Roman" w:hAnsi="Times New Roman" w:cs="Times New Roman"/>
                <w:b/>
                <w:color w:val="000000"/>
                <w:sz w:val="24"/>
                <w:szCs w:val="24"/>
              </w:rPr>
            </w:pPr>
          </w:p>
        </w:tc>
        <w:tc>
          <w:tcPr>
            <w:tcW w:w="456" w:type="dxa"/>
          </w:tcPr>
          <w:p w14:paraId="7BBAAB24" w14:textId="08B7CC32"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344846E" w14:textId="1811CA3D" w:rsidR="00CF2E48" w:rsidRPr="00397DF1" w:rsidRDefault="00CF2E48" w:rsidP="00397DF1">
            <w:pPr>
              <w:pStyle w:val="ListParagraph"/>
              <w:widowControl w:val="0"/>
              <w:numPr>
                <w:ilvl w:val="0"/>
                <w:numId w:val="25"/>
              </w:numPr>
              <w:pBdr>
                <w:top w:val="nil"/>
                <w:left w:val="nil"/>
                <w:bottom w:val="nil"/>
                <w:right w:val="nil"/>
                <w:between w:val="nil"/>
              </w:pBdr>
              <w:spacing w:before="50" w:line="229" w:lineRule="auto"/>
              <w:ind w:right="96"/>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 xml:space="preserve">Uygulamalı derslerde değerlendirme, proje teslimi, eskiz sınavları, atölye çalışmaları, laboratuvar raporu ve/veya sınavlarla yapılabilir. Sınavlar sözlü/savunmalı (öğrencilere açık ya da kapalı jüri) veya yazılı olabilir. Atölye/laboratuvar değerlendirmeleri dersi veren akademik personelin veya ders koordinatörünün görevlendireceği bir eleman veya elemanlar tarafından yapılır.  </w:t>
            </w:r>
          </w:p>
        </w:tc>
      </w:tr>
      <w:tr w:rsidR="00CF2E48" w14:paraId="3D4CA8D8" w14:textId="77777777" w:rsidTr="00E823DC">
        <w:tc>
          <w:tcPr>
            <w:tcW w:w="2050" w:type="dxa"/>
          </w:tcPr>
          <w:p w14:paraId="3291450F" w14:textId="77777777" w:rsidR="00CF2E48" w:rsidRDefault="00CF2E48" w:rsidP="008E1983">
            <w:pPr>
              <w:widowControl w:val="0"/>
              <w:pBdr>
                <w:top w:val="nil"/>
                <w:left w:val="nil"/>
                <w:bottom w:val="nil"/>
                <w:right w:val="nil"/>
                <w:between w:val="nil"/>
              </w:pBdr>
              <w:spacing w:before="365"/>
              <w:ind w:left="19"/>
              <w:rPr>
                <w:rFonts w:ascii="Times New Roman" w:eastAsia="Times New Roman" w:hAnsi="Times New Roman" w:cs="Times New Roman"/>
                <w:b/>
                <w:color w:val="000000"/>
                <w:sz w:val="24"/>
                <w:szCs w:val="24"/>
              </w:rPr>
            </w:pPr>
          </w:p>
        </w:tc>
        <w:tc>
          <w:tcPr>
            <w:tcW w:w="456" w:type="dxa"/>
          </w:tcPr>
          <w:p w14:paraId="0A131B4E" w14:textId="57AC28B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A0B446C" w14:textId="6834789F" w:rsidR="00CF2E48" w:rsidRPr="00397DF1" w:rsidRDefault="00CF2E48" w:rsidP="00397DF1">
            <w:pPr>
              <w:pStyle w:val="ListParagraph"/>
              <w:widowControl w:val="0"/>
              <w:numPr>
                <w:ilvl w:val="0"/>
                <w:numId w:val="25"/>
              </w:numPr>
              <w:pBdr>
                <w:top w:val="nil"/>
                <w:left w:val="nil"/>
                <w:bottom w:val="nil"/>
                <w:right w:val="nil"/>
                <w:between w:val="nil"/>
              </w:pBdr>
              <w:spacing w:before="50" w:line="229" w:lineRule="auto"/>
              <w:ind w:right="104"/>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Dönem içinde öğrencilerin yaptığı ödevler değerlendirmeye katılabilir. Ödevler, akademik personel veya görevlendireceği bir eleman tarafından değerlendirilir.</w:t>
            </w:r>
          </w:p>
        </w:tc>
      </w:tr>
      <w:tr w:rsidR="00CF2E48" w14:paraId="725062DA" w14:textId="77777777" w:rsidTr="00E823DC">
        <w:tc>
          <w:tcPr>
            <w:tcW w:w="2050" w:type="dxa"/>
          </w:tcPr>
          <w:p w14:paraId="40F6367E"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Bütünleme Sınavları  </w:t>
            </w:r>
          </w:p>
          <w:p w14:paraId="40955950" w14:textId="77777777" w:rsidR="00CF2E48" w:rsidRDefault="00CF2E48" w:rsidP="008E1983">
            <w:pPr>
              <w:widowControl w:val="0"/>
              <w:pBdr>
                <w:top w:val="nil"/>
                <w:left w:val="nil"/>
                <w:bottom w:val="nil"/>
                <w:right w:val="nil"/>
                <w:between w:val="nil"/>
              </w:pBdr>
              <w:spacing w:before="365"/>
              <w:ind w:left="19"/>
              <w:rPr>
                <w:rFonts w:ascii="Times New Roman" w:eastAsia="Times New Roman" w:hAnsi="Times New Roman" w:cs="Times New Roman"/>
                <w:b/>
                <w:color w:val="000000"/>
                <w:sz w:val="24"/>
                <w:szCs w:val="24"/>
              </w:rPr>
            </w:pPr>
          </w:p>
        </w:tc>
        <w:tc>
          <w:tcPr>
            <w:tcW w:w="456" w:type="dxa"/>
          </w:tcPr>
          <w:p w14:paraId="3C902E3A" w14:textId="36168BFE" w:rsidR="00CF2E48" w:rsidRDefault="00397DF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6537" w:type="dxa"/>
          </w:tcPr>
          <w:p w14:paraId="024A2A96" w14:textId="762CB7D2" w:rsidR="00CF2E48" w:rsidRPr="00090D6A" w:rsidRDefault="00CF2E48" w:rsidP="00090D6A">
            <w:pPr>
              <w:pStyle w:val="ListParagraph"/>
              <w:widowControl w:val="0"/>
              <w:numPr>
                <w:ilvl w:val="0"/>
                <w:numId w:val="27"/>
              </w:numPr>
              <w:pBdr>
                <w:top w:val="nil"/>
                <w:left w:val="nil"/>
                <w:bottom w:val="nil"/>
                <w:right w:val="nil"/>
                <w:between w:val="nil"/>
              </w:pBdr>
              <w:spacing w:before="50" w:line="229" w:lineRule="auto"/>
              <w:ind w:right="104"/>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Güz yarı yılı ve Bahar yarı yılı sonunda (Yaz dönemi hariç), final sınavına girme hakkı kazanan öğrencilere yönelik, o dönemde açılan uygulamalı dersler (mimari tasarım stüdyo dersleri, mezuniyet projeleri, staj dersleri vb. dışındaki) tüm dersler için Akademik Takvimde belirtilen günlerde bütünleme sınavları yapılır.  </w:t>
            </w:r>
          </w:p>
        </w:tc>
      </w:tr>
      <w:tr w:rsidR="00CF2E48" w14:paraId="428A4307" w14:textId="77777777" w:rsidTr="00E823DC">
        <w:tc>
          <w:tcPr>
            <w:tcW w:w="2050" w:type="dxa"/>
          </w:tcPr>
          <w:p w14:paraId="10ED4567"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98C42BA" w14:textId="75C9D6B8"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4E8D042" w14:textId="72A7922E"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b) </w:t>
            </w:r>
            <w:r w:rsidR="00CF2E48" w:rsidRPr="00090D6A">
              <w:rPr>
                <w:rFonts w:ascii="Times New Roman" w:eastAsia="Times New Roman" w:hAnsi="Times New Roman" w:cs="Times New Roman"/>
                <w:color w:val="000000"/>
                <w:sz w:val="24"/>
                <w:szCs w:val="24"/>
              </w:rPr>
              <w:t xml:space="preserve">Bütünleme sınavlarına, o dönem sonu itibarı ile uyarı almış veya almış oldukları derslerden başarısız olarak ‘F’ almış öğrenciler katılabilir. </w:t>
            </w:r>
          </w:p>
        </w:tc>
      </w:tr>
      <w:tr w:rsidR="00CF2E48" w14:paraId="18B3C832" w14:textId="77777777" w:rsidTr="00E823DC">
        <w:tc>
          <w:tcPr>
            <w:tcW w:w="2050" w:type="dxa"/>
          </w:tcPr>
          <w:p w14:paraId="4D3A2F38"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C3262B7" w14:textId="5B3F3D3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401EB7C" w14:textId="5605FA0E"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c) </w:t>
            </w:r>
            <w:r w:rsidR="00CF2E48" w:rsidRPr="00090D6A">
              <w:rPr>
                <w:rFonts w:ascii="Times New Roman" w:eastAsia="Times New Roman" w:hAnsi="Times New Roman" w:cs="Times New Roman"/>
                <w:color w:val="000000"/>
                <w:sz w:val="24"/>
                <w:szCs w:val="24"/>
              </w:rPr>
              <w:t>Dönem dersinden devamsız (NA) olan öğrenci ilgili dersten bütünleme sınavına katılamaz.</w:t>
            </w:r>
          </w:p>
        </w:tc>
      </w:tr>
      <w:tr w:rsidR="00CF2E48" w14:paraId="2115C9FB" w14:textId="77777777" w:rsidTr="00E823DC">
        <w:tc>
          <w:tcPr>
            <w:tcW w:w="2050" w:type="dxa"/>
          </w:tcPr>
          <w:p w14:paraId="4413D8F7"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8775B6A" w14:textId="241B4D74"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25FAC9A0" w14:textId="1813AAE7"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d) </w:t>
            </w:r>
            <w:r w:rsidR="00CF2E48" w:rsidRPr="00090D6A">
              <w:rPr>
                <w:rFonts w:ascii="Times New Roman" w:eastAsia="Times New Roman" w:hAnsi="Times New Roman" w:cs="Times New Roman"/>
                <w:color w:val="000000"/>
                <w:sz w:val="24"/>
                <w:szCs w:val="24"/>
              </w:rPr>
              <w:t xml:space="preserve">“Bütünleme Sınavı notu”, “Final Sınavı notu” olarak kabul edilir. İlgili dersten “geçme notu” dönem içinde alınan dönem harf notu ve diğer çalışmaların notlarının toplam ağırlıkları değerlendirilmeye katılarak belirlenir.  </w:t>
            </w:r>
          </w:p>
        </w:tc>
      </w:tr>
      <w:tr w:rsidR="00CF2E48" w14:paraId="022D8F8E" w14:textId="77777777" w:rsidTr="00E823DC">
        <w:tc>
          <w:tcPr>
            <w:tcW w:w="2050" w:type="dxa"/>
          </w:tcPr>
          <w:p w14:paraId="5BF26744"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D7087AC" w14:textId="46772E03"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6111C7DF" w14:textId="70B515D1"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e) </w:t>
            </w:r>
            <w:r w:rsidR="00CF2E48" w:rsidRPr="00090D6A">
              <w:rPr>
                <w:rFonts w:ascii="Times New Roman" w:eastAsia="Times New Roman" w:hAnsi="Times New Roman" w:cs="Times New Roman"/>
                <w:color w:val="000000"/>
                <w:sz w:val="24"/>
                <w:szCs w:val="24"/>
              </w:rPr>
              <w:t xml:space="preserve">Bütünleme sınavları sonrası hesaplanan dönem harf notları, “Akademik Takvimde” belirtilen günün sonuna kadar portal üzerinden bilgisayar ortamına aktarılır ve öğrenci not dökümünde bütünleme sınavı notu ve güncellenmiş notu gösterilir.  </w:t>
            </w:r>
          </w:p>
        </w:tc>
      </w:tr>
      <w:tr w:rsidR="00CF2E48" w14:paraId="7D96907E" w14:textId="77777777" w:rsidTr="00E823DC">
        <w:tc>
          <w:tcPr>
            <w:tcW w:w="2050" w:type="dxa"/>
          </w:tcPr>
          <w:p w14:paraId="28E8F06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B5AC97B" w14:textId="652CFEE1"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4F0310D" w14:textId="5AC87DE1"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f) </w:t>
            </w:r>
            <w:r w:rsidR="00CF2E48" w:rsidRPr="00090D6A">
              <w:rPr>
                <w:rFonts w:ascii="Times New Roman" w:eastAsia="Times New Roman" w:hAnsi="Times New Roman" w:cs="Times New Roman"/>
                <w:color w:val="000000"/>
                <w:sz w:val="24"/>
                <w:szCs w:val="24"/>
              </w:rPr>
              <w:t xml:space="preserve">Bütünleme sınavlarının telafisi yoktur. Bütünleme sınavına başvurup da sınava katılmayan öğrenciler o sınavdan ‘0/F’ almış sayılırlar.  </w:t>
            </w:r>
          </w:p>
        </w:tc>
      </w:tr>
      <w:tr w:rsidR="00CF2E48" w14:paraId="06513B82" w14:textId="77777777" w:rsidTr="00E823DC">
        <w:tc>
          <w:tcPr>
            <w:tcW w:w="2050" w:type="dxa"/>
          </w:tcPr>
          <w:p w14:paraId="14322AA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639A623D" w14:textId="0A3AFD1F"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4B7B2C0" w14:textId="020FC5AD" w:rsidR="00CF2E48" w:rsidRPr="00090D6A" w:rsidRDefault="00090D6A" w:rsidP="00090D6A">
            <w:pPr>
              <w:pStyle w:val="ListParagraph"/>
              <w:widowControl w:val="0"/>
              <w:numPr>
                <w:ilvl w:val="0"/>
                <w:numId w:val="2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g) </w:t>
            </w:r>
            <w:r w:rsidR="00CF2E48" w:rsidRPr="00090D6A">
              <w:rPr>
                <w:rFonts w:ascii="Times New Roman" w:eastAsia="Times New Roman" w:hAnsi="Times New Roman" w:cs="Times New Roman"/>
                <w:color w:val="000000"/>
                <w:sz w:val="24"/>
                <w:szCs w:val="24"/>
              </w:rPr>
              <w:t xml:space="preserve">Bütünleme sınavları için herhangi bir ücret talep edilmez.  </w:t>
            </w:r>
          </w:p>
        </w:tc>
      </w:tr>
      <w:tr w:rsidR="00CF2E48" w14:paraId="4591DA7A" w14:textId="77777777" w:rsidTr="00E823DC">
        <w:tc>
          <w:tcPr>
            <w:tcW w:w="2050" w:type="dxa"/>
          </w:tcPr>
          <w:p w14:paraId="75648FD6"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DEF0BFD" w14:textId="140D39A6"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6ABBD81" w14:textId="18404CAA" w:rsidR="00CF2E48" w:rsidRPr="00090D6A" w:rsidRDefault="00090D6A" w:rsidP="00090D6A">
            <w:pPr>
              <w:pStyle w:val="ListParagraph"/>
              <w:widowControl w:val="0"/>
              <w:numPr>
                <w:ilvl w:val="0"/>
                <w:numId w:val="27"/>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h) </w:t>
            </w:r>
            <w:r w:rsidR="00CF2E48" w:rsidRPr="00090D6A">
              <w:rPr>
                <w:rFonts w:ascii="Times New Roman" w:eastAsia="Times New Roman" w:hAnsi="Times New Roman" w:cs="Times New Roman"/>
                <w:color w:val="000000"/>
                <w:sz w:val="24"/>
                <w:szCs w:val="24"/>
              </w:rPr>
              <w:t xml:space="preserve">İngilizce Hazırlık Okulu derslerinde bütünleme sınavı verilmez. </w:t>
            </w:r>
          </w:p>
        </w:tc>
      </w:tr>
      <w:tr w:rsidR="00CF2E48" w14:paraId="26E8822F" w14:textId="77777777" w:rsidTr="00E823DC">
        <w:tc>
          <w:tcPr>
            <w:tcW w:w="2050" w:type="dxa"/>
          </w:tcPr>
          <w:p w14:paraId="07774148"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Telafi Sınavları  </w:t>
            </w:r>
          </w:p>
          <w:p w14:paraId="05101B29"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55EEA99E" w14:textId="15140714"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6537" w:type="dxa"/>
          </w:tcPr>
          <w:p w14:paraId="3FEDF54E"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Herhangi bir sınava, geçerli bir nedenden dolayı katılamayan öğrencilere telafi sınavı verilir.  </w:t>
            </w:r>
          </w:p>
        </w:tc>
      </w:tr>
      <w:tr w:rsidR="00CF2E48" w14:paraId="0CE81529" w14:textId="77777777" w:rsidTr="00E823DC">
        <w:tc>
          <w:tcPr>
            <w:tcW w:w="2050" w:type="dxa"/>
          </w:tcPr>
          <w:p w14:paraId="40D71E8A"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17BB6954" w14:textId="487B6B7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BC48327"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Telafi sınavına katılma hakkı talep eden öğrenciler, gerekçelerini ve sağlık raporu gibi belgelerini ilgili akademik personele veya ders koordinatörüne en geç sınavı takip eden 3 iş günü içerisinde iletmekle yükümlüdürler.  </w:t>
            </w:r>
          </w:p>
        </w:tc>
      </w:tr>
      <w:tr w:rsidR="00CF2E48" w14:paraId="05D18BFD" w14:textId="77777777" w:rsidTr="00E823DC">
        <w:tc>
          <w:tcPr>
            <w:tcW w:w="2050" w:type="dxa"/>
          </w:tcPr>
          <w:p w14:paraId="3E807CE4"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62441D1A" w14:textId="41D570BE"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6A1D6C53"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Dönem içi sınavlarının telafi sınavları, dönem içinde yapılabileceği gibi, dönem sonunda da yapılabilir.  </w:t>
            </w:r>
          </w:p>
        </w:tc>
      </w:tr>
      <w:tr w:rsidR="00CF2E48" w14:paraId="4E4F3296" w14:textId="77777777" w:rsidTr="00E823DC">
        <w:tc>
          <w:tcPr>
            <w:tcW w:w="2050" w:type="dxa"/>
          </w:tcPr>
          <w:p w14:paraId="52F42899"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7BC65E8E" w14:textId="20090DD2"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42659C9"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Telafi sınavları, o dönemin bütünleme sınavları başlangıç </w:t>
            </w:r>
            <w:r w:rsidRPr="00090D6A">
              <w:rPr>
                <w:rFonts w:ascii="Times New Roman" w:eastAsia="Times New Roman" w:hAnsi="Times New Roman" w:cs="Times New Roman"/>
                <w:color w:val="000000"/>
                <w:sz w:val="24"/>
                <w:szCs w:val="24"/>
              </w:rPr>
              <w:lastRenderedPageBreak/>
              <w:t xml:space="preserve">tarihinden önce tamamlanır.  </w:t>
            </w:r>
          </w:p>
        </w:tc>
      </w:tr>
      <w:tr w:rsidR="00CF2E48" w14:paraId="543428FE" w14:textId="77777777" w:rsidTr="00E823DC">
        <w:tc>
          <w:tcPr>
            <w:tcW w:w="2050" w:type="dxa"/>
          </w:tcPr>
          <w:p w14:paraId="4F5471AB"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75998A67" w14:textId="7034435C"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E5F9718" w14:textId="77777777" w:rsidR="00CF2E48" w:rsidRPr="00090D6A" w:rsidRDefault="00CF2E48" w:rsidP="00090D6A">
            <w:pPr>
              <w:pStyle w:val="ListParagraph"/>
              <w:widowControl w:val="0"/>
              <w:numPr>
                <w:ilvl w:val="0"/>
                <w:numId w:val="28"/>
              </w:numPr>
              <w:pBdr>
                <w:top w:val="nil"/>
                <w:left w:val="nil"/>
                <w:bottom w:val="nil"/>
                <w:right w:val="nil"/>
                <w:between w:val="nil"/>
              </w:pBdr>
              <w:spacing w:before="10" w:line="229" w:lineRule="auto"/>
              <w:ind w:right="97"/>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Öğrencinin mazeretinin, ilan edilen telafi sınav tarihinde de devam etmesi halinde, yeni bir telafi sınavı yapılır. Ancak telafi sınavının, dersin verildiği dönemi takip eden dönemin, öğrenci kayıtlarının başlangıcından (10 gün) öncesine kadar yapılmaması halinde, öğrencinin durumu bağlı bulunduğu Fakültenin Yönetim Kurulu/Hazırlık Okulu Yönetim Kurulu’nda görüşülerek karara bağlanır. </w:t>
            </w:r>
          </w:p>
        </w:tc>
      </w:tr>
      <w:tr w:rsidR="00CF2E48" w14:paraId="441359F0" w14:textId="77777777" w:rsidTr="00E823DC">
        <w:tc>
          <w:tcPr>
            <w:tcW w:w="2050" w:type="dxa"/>
          </w:tcPr>
          <w:p w14:paraId="701577BB"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Mezuniyet Dönemi Ek Sınavı  </w:t>
            </w:r>
          </w:p>
        </w:tc>
        <w:tc>
          <w:tcPr>
            <w:tcW w:w="456" w:type="dxa"/>
          </w:tcPr>
          <w:p w14:paraId="029F2A83" w14:textId="583527B4"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090D6A">
              <w:rPr>
                <w:rFonts w:ascii="Times New Roman" w:eastAsia="Times New Roman" w:hAnsi="Times New Roman" w:cs="Times New Roman"/>
                <w:b/>
                <w:color w:val="000000"/>
                <w:sz w:val="24"/>
                <w:szCs w:val="24"/>
              </w:rPr>
              <w:t>6</w:t>
            </w:r>
          </w:p>
        </w:tc>
        <w:tc>
          <w:tcPr>
            <w:tcW w:w="6537" w:type="dxa"/>
          </w:tcPr>
          <w:p w14:paraId="2F2E9485" w14:textId="77777777" w:rsidR="00CF2E48" w:rsidRPr="000E52DB" w:rsidRDefault="00CF2E48" w:rsidP="00355EB9">
            <w:pPr>
              <w:widowControl w:val="0"/>
              <w:pBdr>
                <w:top w:val="nil"/>
                <w:left w:val="nil"/>
                <w:bottom w:val="nil"/>
                <w:right w:val="nil"/>
                <w:between w:val="nil"/>
              </w:pBdr>
              <w:spacing w:before="34" w:line="229" w:lineRule="auto"/>
              <w:ind w:left="24" w:right="95" w:firstLine="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w:t>
            </w:r>
            <w:r w:rsidRPr="00FB5531">
              <w:rPr>
                <w:rFonts w:ascii="Times New Roman" w:eastAsia="Times New Roman" w:hAnsi="Times New Roman" w:cs="Times New Roman"/>
                <w:sz w:val="24"/>
                <w:szCs w:val="24"/>
              </w:rPr>
              <w:t>Mezuniyet döneminde” olan ve müfredatında bulunan tüm dersleri almış fakat mezun olmak için programın koşullarını tamamlayamayan öğrencilerin mezun olabilmelerini sağlamak amacıyla;</w:t>
            </w:r>
          </w:p>
          <w:p w14:paraId="29047D40"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10" w:line="228" w:lineRule="auto"/>
              <w:ind w:right="97"/>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 xml:space="preserve">Öğrencinin Yaz Döneminde ve/veya en çok (2 dönem/2 yarı yıl) öncesinde aldığı en fazla (2 ders) için, tanınacak “Ek Sınav” hakkını kullanarak mezun olabileceğinin anlaşılması durumunda, bu öğrenciye ilgili bölüm/yüksekokul kurulu kararı ile Mezuniyet Dönemi “Ek Sınav” hakkı verilebilir. </w:t>
            </w:r>
          </w:p>
          <w:p w14:paraId="2C45BCF2"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61" w:line="229" w:lineRule="auto"/>
              <w:ind w:right="96"/>
              <w:jc w:val="both"/>
              <w:rPr>
                <w:rFonts w:ascii="Times New Roman" w:eastAsia="Times New Roman" w:hAnsi="Times New Roman" w:cs="Times New Roman"/>
                <w:sz w:val="24"/>
                <w:szCs w:val="24"/>
              </w:rPr>
            </w:pPr>
            <w:r w:rsidRPr="005C29D4">
              <w:rPr>
                <w:rFonts w:ascii="Times New Roman" w:eastAsia="Times New Roman" w:hAnsi="Times New Roman" w:cs="Times New Roman"/>
                <w:color w:val="000000"/>
                <w:sz w:val="24"/>
                <w:szCs w:val="24"/>
              </w:rPr>
              <w:t xml:space="preserve">Son (2 dönem/2 yarı yıl) içerisinde ‘F’ </w:t>
            </w:r>
            <w:r w:rsidRPr="005C29D4">
              <w:rPr>
                <w:rFonts w:ascii="Times New Roman" w:eastAsia="Times New Roman" w:hAnsi="Times New Roman" w:cs="Times New Roman"/>
                <w:sz w:val="24"/>
                <w:szCs w:val="24"/>
              </w:rPr>
              <w:t xml:space="preserve">ve/veya ‘D ‘notu aldıkları en fazla 2 dersten (mimari tasarım stüdyo dersleri, mezuniyet projeleri, staj dersleri hariç)  </w:t>
            </w:r>
          </w:p>
          <w:p w14:paraId="0A6E4857"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45" w:line="230" w:lineRule="auto"/>
              <w:ind w:right="95"/>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Genel Not Ortalaması (CGPA) (2.00)’ nin altında olduğu için mezun olamayan öğrencilerden, ‘D’, ‘D+’ ve ‘C</w:t>
            </w:r>
            <w:r w:rsidRPr="005C29D4">
              <w:rPr>
                <w:rFonts w:ascii="Times New Roman" w:eastAsia="Times New Roman" w:hAnsi="Times New Roman" w:cs="Times New Roman"/>
                <w:sz w:val="24"/>
                <w:szCs w:val="24"/>
              </w:rPr>
              <w:t xml:space="preserve">- ‘notu </w:t>
            </w:r>
            <w:r w:rsidRPr="005C29D4">
              <w:rPr>
                <w:rFonts w:ascii="Times New Roman" w:eastAsia="Times New Roman" w:hAnsi="Times New Roman" w:cs="Times New Roman"/>
                <w:color w:val="000000"/>
                <w:sz w:val="24"/>
                <w:szCs w:val="24"/>
              </w:rPr>
              <w:t xml:space="preserve">aldığı en fazla iki dersten sınav hakkı verilir. </w:t>
            </w:r>
          </w:p>
          <w:p w14:paraId="43D9DC77"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45" w:line="230" w:lineRule="auto"/>
              <w:ind w:right="95"/>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 xml:space="preserve">Ek sınavda başarısız olan öğrenci o derse tekrar kayıt yaptırmakla yükümlüdür. Ancak, ‘NA’ ile değerlendirilen dersler ek sınav hakkı kapsamı dışında tutulur ve bu dersler için ek sınav hakkı verilmez.  </w:t>
            </w:r>
          </w:p>
          <w:p w14:paraId="17EB972D"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10" w:line="229" w:lineRule="auto"/>
              <w:ind w:right="97"/>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Ek sınavlarda alınan notlar dönem harf notları olarak değerlendirilir.</w:t>
            </w:r>
          </w:p>
        </w:tc>
      </w:tr>
      <w:tr w:rsidR="00090D6A" w14:paraId="706EBFD3" w14:textId="77777777" w:rsidTr="00E823DC">
        <w:trPr>
          <w:trHeight w:val="1550"/>
        </w:trPr>
        <w:tc>
          <w:tcPr>
            <w:tcW w:w="2050" w:type="dxa"/>
          </w:tcPr>
          <w:p w14:paraId="25DC69A2" w14:textId="0A7AE648" w:rsidR="00090D6A"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sidRPr="00CF1D9E">
              <w:rPr>
                <w:rFonts w:ascii="Times New Roman" w:eastAsia="Times New Roman" w:hAnsi="Times New Roman" w:cs="Times New Roman"/>
                <w:b/>
                <w:color w:val="000000"/>
                <w:sz w:val="24"/>
                <w:szCs w:val="24"/>
              </w:rPr>
              <w:t>Sınavlarda Uygulanacak Genel Kurallar</w:t>
            </w:r>
          </w:p>
        </w:tc>
        <w:tc>
          <w:tcPr>
            <w:tcW w:w="456" w:type="dxa"/>
          </w:tcPr>
          <w:p w14:paraId="13CD4039" w14:textId="62EA80BC" w:rsidR="00090D6A" w:rsidRDefault="00CF1D9E" w:rsidP="00CF1D9E">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6537" w:type="dxa"/>
          </w:tcPr>
          <w:p w14:paraId="4425926A" w14:textId="0DC33346" w:rsidR="00090D6A"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
                <w:color w:val="000000"/>
                <w:sz w:val="24"/>
                <w:szCs w:val="24"/>
              </w:rPr>
            </w:pPr>
            <w:r w:rsidRPr="00CF1D9E">
              <w:rPr>
                <w:rFonts w:ascii="Times New Roman" w:eastAsia="Times New Roman" w:hAnsi="Times New Roman" w:cs="Times New Roman"/>
                <w:bCs/>
                <w:color w:val="000000"/>
                <w:sz w:val="24"/>
                <w:szCs w:val="24"/>
              </w:rPr>
              <w:t>Sınav soruları, dersi veren akademik personel tarafından hazırlanır. Birden fazla akademik personelin verdiği derslerde, sınav soruları dersi veren tüm akademik personelin katkılarıyla Ders Koordinatörü tarafından hazırlanır. Bu tür çok gruplu derslerde, sınav soruları her grup için aynı biçimde uygulanır.</w:t>
            </w:r>
          </w:p>
        </w:tc>
      </w:tr>
      <w:tr w:rsidR="00CF1D9E" w14:paraId="2454CED4" w14:textId="77777777" w:rsidTr="00E823DC">
        <w:trPr>
          <w:trHeight w:val="1374"/>
        </w:trPr>
        <w:tc>
          <w:tcPr>
            <w:tcW w:w="2050" w:type="dxa"/>
          </w:tcPr>
          <w:p w14:paraId="4AFC9EAA"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585FAD62"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698B6955" w14:textId="6144B6A9"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Sınavın cevap kağıtları, dersi veren akademik personel tarafından değerlendirilir. Birden fazla akademik personelin verdiği derslerde, sınavın cevap kağıtları Ders Koordinatörü’nün koordinatörlüğünde dersi veren akademik personel tarafından değerlendirilir.</w:t>
            </w:r>
          </w:p>
        </w:tc>
      </w:tr>
      <w:tr w:rsidR="00CF1D9E" w14:paraId="005ABCC5" w14:textId="77777777" w:rsidTr="001B2BC6">
        <w:trPr>
          <w:trHeight w:val="795"/>
        </w:trPr>
        <w:tc>
          <w:tcPr>
            <w:tcW w:w="2050" w:type="dxa"/>
          </w:tcPr>
          <w:p w14:paraId="7AF3981A"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6E1F255D"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3BE94DCE" w14:textId="22061375"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 xml:space="preserve">Öğrencinin sınava girebilmesi için </w:t>
            </w:r>
            <w:r w:rsidR="005C2BF7">
              <w:rPr>
                <w:rFonts w:ascii="Times New Roman" w:eastAsia="Times New Roman" w:hAnsi="Times New Roman" w:cs="Times New Roman"/>
                <w:bCs/>
                <w:color w:val="000000"/>
                <w:sz w:val="24"/>
                <w:szCs w:val="24"/>
              </w:rPr>
              <w:t>ALCU</w:t>
            </w:r>
            <w:r w:rsidRPr="00CF1D9E">
              <w:rPr>
                <w:rFonts w:ascii="Times New Roman" w:eastAsia="Times New Roman" w:hAnsi="Times New Roman" w:cs="Times New Roman"/>
                <w:bCs/>
                <w:color w:val="000000"/>
                <w:sz w:val="24"/>
                <w:szCs w:val="24"/>
              </w:rPr>
              <w:t xml:space="preserve"> Kimlik Belgesi göstermesi şarttır.</w:t>
            </w:r>
          </w:p>
        </w:tc>
      </w:tr>
      <w:tr w:rsidR="00CF1D9E" w14:paraId="6CBF1AC8" w14:textId="77777777" w:rsidTr="00E823DC">
        <w:trPr>
          <w:trHeight w:val="1408"/>
        </w:trPr>
        <w:tc>
          <w:tcPr>
            <w:tcW w:w="2050" w:type="dxa"/>
          </w:tcPr>
          <w:p w14:paraId="4EE0DEB0"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23CBEDB7"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616B4EE9" w14:textId="1001B4E3"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Sınavın cevap kağıtları ilgili akademik personel tarafından en az bir yıl saklanır. Akademik personelin bu süre içinde Üniversite’den ayrılması halinde cevap kağıtları dersin bağlı olduğu Bölüm Başkanlığı’na devredilir.</w:t>
            </w:r>
          </w:p>
        </w:tc>
      </w:tr>
      <w:tr w:rsidR="00CF1D9E" w14:paraId="2AFA53CB" w14:textId="77777777" w:rsidTr="00E823DC">
        <w:trPr>
          <w:trHeight w:val="1410"/>
        </w:trPr>
        <w:tc>
          <w:tcPr>
            <w:tcW w:w="2050" w:type="dxa"/>
          </w:tcPr>
          <w:p w14:paraId="221F9635"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30D242E0"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0D5C5A21" w14:textId="4182F2D4"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Engelli öğrencilere, engeline ve seviyelerine bağlı olarak, ek sınav süresi, dinleme arası, yazı yazma desteği, uygulamalı sınavlarda fiziki yardım desteği ve/veya okuyucu/yazıcı desteği ile engel durumuna göre uygun sınav ortamı sağlanır.</w:t>
            </w:r>
          </w:p>
        </w:tc>
      </w:tr>
      <w:tr w:rsidR="00B9345E" w14:paraId="21330350" w14:textId="77777777" w:rsidTr="00E823DC">
        <w:trPr>
          <w:trHeight w:val="422"/>
        </w:trPr>
        <w:tc>
          <w:tcPr>
            <w:tcW w:w="2050" w:type="dxa"/>
          </w:tcPr>
          <w:p w14:paraId="38676E5A" w14:textId="77777777" w:rsidR="00B9345E" w:rsidRPr="00CF1D9E" w:rsidRDefault="00B9345E" w:rsidP="008E1983">
            <w:pPr>
              <w:spacing w:before="40" w:line="240" w:lineRule="auto"/>
              <w:rPr>
                <w:rFonts w:ascii="Calibri" w:eastAsia="Times New Roman" w:hAnsi="Calibri" w:cs="Calibri"/>
              </w:rPr>
            </w:pPr>
            <w:r w:rsidRPr="00CF1D9E">
              <w:rPr>
                <w:rFonts w:ascii="Times New Roman" w:eastAsia="Times New Roman" w:hAnsi="Times New Roman" w:cs="Times New Roman"/>
                <w:b/>
                <w:bCs/>
              </w:rPr>
              <w:t>Yürürlük</w:t>
            </w:r>
          </w:p>
          <w:p w14:paraId="1F627296" w14:textId="77777777" w:rsidR="00B9345E" w:rsidRPr="00CF1D9E" w:rsidRDefault="00B9345E" w:rsidP="008E1983">
            <w:pPr>
              <w:spacing w:before="40" w:line="240" w:lineRule="auto"/>
              <w:rPr>
                <w:rFonts w:ascii="Times New Roman" w:eastAsia="Times New Roman" w:hAnsi="Times New Roman" w:cs="Times New Roman"/>
                <w:b/>
                <w:color w:val="000000"/>
                <w:sz w:val="24"/>
                <w:szCs w:val="24"/>
              </w:rPr>
            </w:pPr>
          </w:p>
        </w:tc>
        <w:tc>
          <w:tcPr>
            <w:tcW w:w="456" w:type="dxa"/>
          </w:tcPr>
          <w:p w14:paraId="1ED2B185" w14:textId="1D0A7AAE" w:rsidR="00B9345E" w:rsidRDefault="00B9345E" w:rsidP="00B9345E">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6537" w:type="dxa"/>
          </w:tcPr>
          <w:p w14:paraId="13F10AAB" w14:textId="5ACD599B" w:rsidR="00B9345E" w:rsidRPr="00CF1D9E" w:rsidRDefault="00B9345E" w:rsidP="00B9345E">
            <w:pPr>
              <w:widowControl w:val="0"/>
              <w:pBdr>
                <w:top w:val="nil"/>
                <w:left w:val="nil"/>
                <w:bottom w:val="nil"/>
                <w:right w:val="nil"/>
                <w:between w:val="nil"/>
              </w:pBdr>
              <w:spacing w:line="229" w:lineRule="auto"/>
              <w:ind w:right="95"/>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tc>
      </w:tr>
      <w:tr w:rsidR="00B9345E" w14:paraId="42C04F1B" w14:textId="77777777" w:rsidTr="00E823DC">
        <w:trPr>
          <w:trHeight w:val="422"/>
        </w:trPr>
        <w:tc>
          <w:tcPr>
            <w:tcW w:w="2050" w:type="dxa"/>
          </w:tcPr>
          <w:p w14:paraId="14E4A9CE" w14:textId="77777777" w:rsidR="00B9345E" w:rsidRPr="00CF1D9E" w:rsidRDefault="00B9345E" w:rsidP="008E1983">
            <w:pPr>
              <w:spacing w:before="40" w:line="240" w:lineRule="auto"/>
              <w:rPr>
                <w:rFonts w:ascii="Calibri" w:eastAsia="Times New Roman" w:hAnsi="Calibri" w:cs="Calibri"/>
              </w:rPr>
            </w:pPr>
            <w:r w:rsidRPr="00CF1D9E">
              <w:rPr>
                <w:rFonts w:ascii="Times New Roman" w:eastAsia="Times New Roman" w:hAnsi="Times New Roman" w:cs="Times New Roman"/>
                <w:b/>
                <w:bCs/>
              </w:rPr>
              <w:t>Yürütme Yetkisi</w:t>
            </w:r>
          </w:p>
          <w:p w14:paraId="0FE12306" w14:textId="77777777" w:rsidR="00B9345E" w:rsidRPr="00CF1D9E" w:rsidRDefault="00B9345E" w:rsidP="008E1983">
            <w:pPr>
              <w:spacing w:before="40" w:line="240" w:lineRule="auto"/>
              <w:rPr>
                <w:rFonts w:ascii="Times New Roman" w:eastAsia="Times New Roman" w:hAnsi="Times New Roman" w:cs="Times New Roman"/>
                <w:b/>
                <w:bCs/>
              </w:rPr>
            </w:pPr>
          </w:p>
        </w:tc>
        <w:tc>
          <w:tcPr>
            <w:tcW w:w="456" w:type="dxa"/>
          </w:tcPr>
          <w:p w14:paraId="4B0967BC" w14:textId="6C73AF80" w:rsidR="00B9345E" w:rsidRDefault="00B9345E" w:rsidP="00B9345E">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6537" w:type="dxa"/>
          </w:tcPr>
          <w:p w14:paraId="42DD66DF" w14:textId="12F36CD2" w:rsidR="00B9345E" w:rsidRPr="00CF1D9E" w:rsidRDefault="00B9345E" w:rsidP="00B9345E">
            <w:pPr>
              <w:widowControl w:val="0"/>
              <w:pBdr>
                <w:top w:val="nil"/>
                <w:left w:val="nil"/>
                <w:bottom w:val="nil"/>
                <w:right w:val="nil"/>
                <w:between w:val="nil"/>
              </w:pBdr>
              <w:spacing w:line="229" w:lineRule="auto"/>
              <w:ind w:right="95"/>
              <w:jc w:val="both"/>
              <w:rPr>
                <w:rFonts w:ascii="Times New Roman" w:eastAsia="Times New Roman" w:hAnsi="Times New Roman" w:cs="Times New Roman"/>
                <w:spacing w:val="-3"/>
              </w:rPr>
            </w:pPr>
            <w:r w:rsidRPr="003164DB">
              <w:rPr>
                <w:rFonts w:ascii="Times New Roman" w:eastAsia="Times New Roman" w:hAnsi="Times New Roman" w:cs="Times New Roman"/>
                <w:bCs/>
                <w:color w:val="000000"/>
                <w:sz w:val="24"/>
                <w:szCs w:val="24"/>
              </w:rPr>
              <w:t>Bu Yönetmelik, Altınbaş Kıbrıs Üniversitesi Rektörlüğü tarafından yürütür.</w:t>
            </w:r>
          </w:p>
        </w:tc>
      </w:tr>
    </w:tbl>
    <w:p w14:paraId="417A16DD" w14:textId="797F00FF" w:rsidR="005508D2" w:rsidRDefault="005508D2"/>
    <w:p w14:paraId="08BC6672" w14:textId="77777777" w:rsidR="00CF1D9E" w:rsidRDefault="00CF1D9E" w:rsidP="00CF1D9E">
      <w:pPr>
        <w:widowControl w:val="0"/>
        <w:pBdr>
          <w:top w:val="nil"/>
          <w:left w:val="nil"/>
          <w:bottom w:val="nil"/>
          <w:right w:val="nil"/>
          <w:between w:val="nil"/>
        </w:pBdr>
        <w:spacing w:line="240" w:lineRule="auto"/>
        <w:ind w:left="19"/>
        <w:jc w:val="both"/>
        <w:rPr>
          <w:rFonts w:ascii="Times New Roman" w:eastAsia="Times New Roman" w:hAnsi="Times New Roman" w:cs="Times New Roman"/>
          <w:b/>
          <w:color w:val="000000"/>
          <w:sz w:val="24"/>
          <w:szCs w:val="24"/>
        </w:rPr>
      </w:pPr>
    </w:p>
    <w:p w14:paraId="3EB2CD86" w14:textId="77777777" w:rsidR="00CF1D9E" w:rsidRDefault="00CF1D9E" w:rsidP="00CF1D9E">
      <w:pPr>
        <w:widowControl w:val="0"/>
        <w:pBdr>
          <w:top w:val="nil"/>
          <w:left w:val="nil"/>
          <w:bottom w:val="nil"/>
          <w:right w:val="nil"/>
          <w:between w:val="nil"/>
        </w:pBdr>
        <w:spacing w:line="240" w:lineRule="auto"/>
        <w:ind w:left="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Tablo-1 Not Çizelgesi</w:t>
      </w:r>
    </w:p>
    <w:p w14:paraId="6C836AAA" w14:textId="77777777" w:rsidR="00CF1D9E" w:rsidRDefault="00CF1D9E" w:rsidP="00CF1D9E">
      <w:pPr>
        <w:widowControl w:val="0"/>
        <w:pBdr>
          <w:top w:val="nil"/>
          <w:left w:val="nil"/>
          <w:bottom w:val="nil"/>
          <w:right w:val="nil"/>
          <w:between w:val="nil"/>
        </w:pBdr>
        <w:spacing w:line="240" w:lineRule="auto"/>
        <w:ind w:left="19"/>
        <w:jc w:val="both"/>
        <w:rPr>
          <w:rFonts w:ascii="Times New Roman" w:eastAsia="Times New Roman" w:hAnsi="Times New Roman" w:cs="Times New Roman"/>
          <w:b/>
          <w:color w:val="000000"/>
          <w:sz w:val="24"/>
          <w:szCs w:val="24"/>
        </w:rPr>
      </w:pPr>
    </w:p>
    <w:tbl>
      <w:tblPr>
        <w:tblStyle w:val="TableGrid"/>
        <w:tblW w:w="0" w:type="auto"/>
        <w:tblInd w:w="733" w:type="dxa"/>
        <w:tblBorders>
          <w:insideH w:val="none" w:sz="0" w:space="0" w:color="auto"/>
          <w:insideV w:val="none" w:sz="0" w:space="0" w:color="auto"/>
        </w:tblBorders>
        <w:tblLook w:val="04A0" w:firstRow="1" w:lastRow="0" w:firstColumn="1" w:lastColumn="0" w:noHBand="0" w:noVBand="1"/>
      </w:tblPr>
      <w:tblGrid>
        <w:gridCol w:w="1803"/>
        <w:gridCol w:w="1826"/>
        <w:gridCol w:w="2046"/>
        <w:gridCol w:w="2046"/>
      </w:tblGrid>
      <w:tr w:rsidR="00CF1D9E" w14:paraId="553B30F2" w14:textId="77777777" w:rsidTr="00355EB9">
        <w:tc>
          <w:tcPr>
            <w:tcW w:w="1803" w:type="dxa"/>
          </w:tcPr>
          <w:p w14:paraId="089FE58F"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PUAN</w:t>
            </w:r>
          </w:p>
        </w:tc>
        <w:tc>
          <w:tcPr>
            <w:tcW w:w="1826" w:type="dxa"/>
          </w:tcPr>
          <w:p w14:paraId="793664B4"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HARF NOTU</w:t>
            </w:r>
          </w:p>
        </w:tc>
        <w:tc>
          <w:tcPr>
            <w:tcW w:w="2046" w:type="dxa"/>
          </w:tcPr>
          <w:p w14:paraId="36C251B7"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KATSAYI</w:t>
            </w:r>
          </w:p>
        </w:tc>
        <w:tc>
          <w:tcPr>
            <w:tcW w:w="2046" w:type="dxa"/>
          </w:tcPr>
          <w:p w14:paraId="57C5AAED"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AÇIKLAMA</w:t>
            </w:r>
          </w:p>
        </w:tc>
      </w:tr>
      <w:tr w:rsidR="00CF1D9E" w14:paraId="085A19F5" w14:textId="77777777" w:rsidTr="00355EB9">
        <w:tc>
          <w:tcPr>
            <w:tcW w:w="1803" w:type="dxa"/>
          </w:tcPr>
          <w:p w14:paraId="5AD18E8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90-100</w:t>
            </w:r>
          </w:p>
        </w:tc>
        <w:tc>
          <w:tcPr>
            <w:tcW w:w="1826" w:type="dxa"/>
          </w:tcPr>
          <w:p w14:paraId="3454B57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46" w:type="dxa"/>
          </w:tcPr>
          <w:p w14:paraId="30C3795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2046" w:type="dxa"/>
          </w:tcPr>
          <w:p w14:paraId="5611EA6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CF1D9E" w14:paraId="3A3C20AB" w14:textId="77777777" w:rsidTr="00355EB9">
        <w:tc>
          <w:tcPr>
            <w:tcW w:w="1803" w:type="dxa"/>
          </w:tcPr>
          <w:p w14:paraId="03A289C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85-89</w:t>
            </w:r>
          </w:p>
        </w:tc>
        <w:tc>
          <w:tcPr>
            <w:tcW w:w="1826" w:type="dxa"/>
          </w:tcPr>
          <w:p w14:paraId="0D8B31A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46" w:type="dxa"/>
          </w:tcPr>
          <w:p w14:paraId="2FFC1E7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2046" w:type="dxa"/>
          </w:tcPr>
          <w:p w14:paraId="7629BCC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1A5108DE" w14:textId="77777777" w:rsidTr="00355EB9">
        <w:tc>
          <w:tcPr>
            <w:tcW w:w="1803" w:type="dxa"/>
          </w:tcPr>
          <w:p w14:paraId="2FBE1C0F"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80-84</w:t>
            </w:r>
          </w:p>
        </w:tc>
        <w:tc>
          <w:tcPr>
            <w:tcW w:w="1826" w:type="dxa"/>
          </w:tcPr>
          <w:p w14:paraId="2B47406B"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46" w:type="dxa"/>
          </w:tcPr>
          <w:p w14:paraId="677F21F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c>
          <w:tcPr>
            <w:tcW w:w="2046" w:type="dxa"/>
          </w:tcPr>
          <w:p w14:paraId="1346B31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25776F1B" w14:textId="77777777" w:rsidTr="00355EB9">
        <w:tc>
          <w:tcPr>
            <w:tcW w:w="1803" w:type="dxa"/>
          </w:tcPr>
          <w:p w14:paraId="31CDF72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75-79</w:t>
            </w:r>
          </w:p>
        </w:tc>
        <w:tc>
          <w:tcPr>
            <w:tcW w:w="1826" w:type="dxa"/>
          </w:tcPr>
          <w:p w14:paraId="458E759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46" w:type="dxa"/>
          </w:tcPr>
          <w:p w14:paraId="0542227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2046" w:type="dxa"/>
          </w:tcPr>
          <w:p w14:paraId="552FCA79"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16ADFA41" w14:textId="77777777" w:rsidTr="00355EB9">
        <w:tc>
          <w:tcPr>
            <w:tcW w:w="1803" w:type="dxa"/>
          </w:tcPr>
          <w:p w14:paraId="71EE2EE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70-74</w:t>
            </w:r>
          </w:p>
        </w:tc>
        <w:tc>
          <w:tcPr>
            <w:tcW w:w="1826" w:type="dxa"/>
          </w:tcPr>
          <w:p w14:paraId="598A5AC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46" w:type="dxa"/>
          </w:tcPr>
          <w:p w14:paraId="2BC9CF6D"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2046" w:type="dxa"/>
          </w:tcPr>
          <w:p w14:paraId="78274C7B"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73B78F71" w14:textId="77777777" w:rsidTr="00355EB9">
        <w:tc>
          <w:tcPr>
            <w:tcW w:w="1803" w:type="dxa"/>
          </w:tcPr>
          <w:p w14:paraId="2B6654EC"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1826" w:type="dxa"/>
          </w:tcPr>
          <w:p w14:paraId="0FD4BC4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46" w:type="dxa"/>
          </w:tcPr>
          <w:p w14:paraId="6F46A6E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2046" w:type="dxa"/>
          </w:tcPr>
          <w:p w14:paraId="047E135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56E2BE04" w14:textId="77777777" w:rsidTr="00355EB9">
        <w:tc>
          <w:tcPr>
            <w:tcW w:w="1803" w:type="dxa"/>
          </w:tcPr>
          <w:p w14:paraId="6406E8C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1826" w:type="dxa"/>
          </w:tcPr>
          <w:p w14:paraId="781CBE2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46" w:type="dxa"/>
          </w:tcPr>
          <w:p w14:paraId="01B8EB2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2046" w:type="dxa"/>
          </w:tcPr>
          <w:p w14:paraId="2E21847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47D47609" w14:textId="77777777" w:rsidTr="00355EB9">
        <w:tc>
          <w:tcPr>
            <w:tcW w:w="1803" w:type="dxa"/>
          </w:tcPr>
          <w:p w14:paraId="53A07D90" w14:textId="052A687D" w:rsidR="00CF1D9E" w:rsidRDefault="001B2BC6"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CF1D9E">
              <w:rPr>
                <w:rFonts w:ascii="Times New Roman" w:eastAsia="Times New Roman" w:hAnsi="Times New Roman" w:cs="Times New Roman"/>
                <w:color w:val="000000"/>
                <w:sz w:val="24"/>
                <w:szCs w:val="24"/>
              </w:rPr>
              <w:t>-59</w:t>
            </w:r>
          </w:p>
        </w:tc>
        <w:tc>
          <w:tcPr>
            <w:tcW w:w="1826" w:type="dxa"/>
          </w:tcPr>
          <w:p w14:paraId="4EFDDC8C"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46" w:type="dxa"/>
          </w:tcPr>
          <w:p w14:paraId="7C02BB8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2046" w:type="dxa"/>
          </w:tcPr>
          <w:p w14:paraId="0FE10DA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714DE04D" w14:textId="77777777" w:rsidTr="00355EB9">
        <w:tc>
          <w:tcPr>
            <w:tcW w:w="1803" w:type="dxa"/>
          </w:tcPr>
          <w:p w14:paraId="3CC118F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50-54</w:t>
            </w:r>
          </w:p>
        </w:tc>
        <w:tc>
          <w:tcPr>
            <w:tcW w:w="1826" w:type="dxa"/>
          </w:tcPr>
          <w:p w14:paraId="56E8034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46" w:type="dxa"/>
          </w:tcPr>
          <w:p w14:paraId="1DD2166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2046" w:type="dxa"/>
          </w:tcPr>
          <w:p w14:paraId="1FB1567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00337D79" w14:textId="77777777" w:rsidTr="00355EB9">
        <w:tc>
          <w:tcPr>
            <w:tcW w:w="1803" w:type="dxa"/>
          </w:tcPr>
          <w:p w14:paraId="53A2CD1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45-49</w:t>
            </w:r>
          </w:p>
        </w:tc>
        <w:tc>
          <w:tcPr>
            <w:tcW w:w="1826" w:type="dxa"/>
          </w:tcPr>
          <w:p w14:paraId="27A3444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46" w:type="dxa"/>
          </w:tcPr>
          <w:p w14:paraId="3D7F058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046" w:type="dxa"/>
          </w:tcPr>
          <w:p w14:paraId="4D02D1B2"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Şartlı Başarılı</w:t>
            </w:r>
          </w:p>
        </w:tc>
      </w:tr>
      <w:tr w:rsidR="00CF1D9E" w14:paraId="6A71ACF0" w14:textId="77777777" w:rsidTr="00355EB9">
        <w:tc>
          <w:tcPr>
            <w:tcW w:w="1803" w:type="dxa"/>
          </w:tcPr>
          <w:p w14:paraId="52613C5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826" w:type="dxa"/>
          </w:tcPr>
          <w:p w14:paraId="77547D9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2046" w:type="dxa"/>
          </w:tcPr>
          <w:p w14:paraId="7F63FE7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46" w:type="dxa"/>
          </w:tcPr>
          <w:p w14:paraId="3A264D5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Başarısız</w:t>
            </w:r>
          </w:p>
        </w:tc>
      </w:tr>
      <w:tr w:rsidR="00CF1D9E" w14:paraId="00E30FDD" w14:textId="77777777" w:rsidTr="00355EB9">
        <w:tc>
          <w:tcPr>
            <w:tcW w:w="1803" w:type="dxa"/>
          </w:tcPr>
          <w:p w14:paraId="2604651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11A68DB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2046" w:type="dxa"/>
          </w:tcPr>
          <w:p w14:paraId="3D96F94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63E5C5D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Eksik</w:t>
            </w:r>
          </w:p>
        </w:tc>
      </w:tr>
      <w:tr w:rsidR="00CF1D9E" w14:paraId="05566BDB" w14:textId="77777777" w:rsidTr="00355EB9">
        <w:tc>
          <w:tcPr>
            <w:tcW w:w="1803" w:type="dxa"/>
          </w:tcPr>
          <w:p w14:paraId="21E44D7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4E7C2F8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p>
        </w:tc>
        <w:tc>
          <w:tcPr>
            <w:tcW w:w="2046" w:type="dxa"/>
          </w:tcPr>
          <w:p w14:paraId="0D3787CD"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26617F1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Dersten Çekilme</w:t>
            </w:r>
          </w:p>
        </w:tc>
      </w:tr>
      <w:tr w:rsidR="00CF1D9E" w14:paraId="7411E6CF" w14:textId="77777777" w:rsidTr="00355EB9">
        <w:tc>
          <w:tcPr>
            <w:tcW w:w="1803" w:type="dxa"/>
          </w:tcPr>
          <w:p w14:paraId="5F746EBF"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10C98C7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2046" w:type="dxa"/>
          </w:tcPr>
          <w:p w14:paraId="1F1DE34F"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58A604C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Yeterli</w:t>
            </w:r>
          </w:p>
        </w:tc>
      </w:tr>
      <w:tr w:rsidR="00CF1D9E" w14:paraId="32D85718" w14:textId="77777777" w:rsidTr="00355EB9">
        <w:tc>
          <w:tcPr>
            <w:tcW w:w="1803" w:type="dxa"/>
          </w:tcPr>
          <w:p w14:paraId="6DD08CF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74BC7349"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tc>
        <w:tc>
          <w:tcPr>
            <w:tcW w:w="2046" w:type="dxa"/>
          </w:tcPr>
          <w:p w14:paraId="7C9FA11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12F3ED0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Yetersiz</w:t>
            </w:r>
          </w:p>
        </w:tc>
      </w:tr>
      <w:tr w:rsidR="00CF1D9E" w14:paraId="113F1A9D" w14:textId="77777777" w:rsidTr="00355EB9">
        <w:tc>
          <w:tcPr>
            <w:tcW w:w="1803" w:type="dxa"/>
          </w:tcPr>
          <w:p w14:paraId="309206B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6D19646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2046" w:type="dxa"/>
          </w:tcPr>
          <w:p w14:paraId="022D211B"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185BB51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Devam eden</w:t>
            </w:r>
          </w:p>
        </w:tc>
      </w:tr>
      <w:tr w:rsidR="00CF1D9E" w14:paraId="2533CE96" w14:textId="77777777" w:rsidTr="00355EB9">
        <w:tc>
          <w:tcPr>
            <w:tcW w:w="1803" w:type="dxa"/>
          </w:tcPr>
          <w:p w14:paraId="4503AA5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38AA37F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2046" w:type="dxa"/>
          </w:tcPr>
          <w:p w14:paraId="7532350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22294B2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Devamsızlıktan Başarısız</w:t>
            </w:r>
          </w:p>
        </w:tc>
      </w:tr>
    </w:tbl>
    <w:p w14:paraId="4F8920AA" w14:textId="77777777" w:rsidR="00CF1D9E" w:rsidRPr="001857C9" w:rsidRDefault="00CF1D9E" w:rsidP="00CF1D9E">
      <w:pPr>
        <w:widowControl w:val="0"/>
        <w:pBdr>
          <w:top w:val="nil"/>
          <w:left w:val="nil"/>
          <w:bottom w:val="nil"/>
          <w:right w:val="nil"/>
          <w:between w:val="nil"/>
        </w:pBdr>
        <w:spacing w:before="65" w:line="240" w:lineRule="auto"/>
        <w:jc w:val="both"/>
        <w:rPr>
          <w:rFonts w:ascii="Times New Roman" w:eastAsia="Times New Roman" w:hAnsi="Times New Roman" w:cs="Times New Roman"/>
          <w:color w:val="000000"/>
          <w:sz w:val="24"/>
          <w:szCs w:val="24"/>
        </w:rPr>
      </w:pPr>
    </w:p>
    <w:p w14:paraId="3BA301E2" w14:textId="77777777" w:rsidR="00CF1D9E" w:rsidRDefault="00CF1D9E"/>
    <w:sectPr w:rsidR="00CF1D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C74E" w14:textId="77777777" w:rsidR="00B61A6D" w:rsidRDefault="00B61A6D" w:rsidP="008E1983">
      <w:pPr>
        <w:spacing w:line="240" w:lineRule="auto"/>
      </w:pPr>
      <w:r>
        <w:separator/>
      </w:r>
    </w:p>
  </w:endnote>
  <w:endnote w:type="continuationSeparator" w:id="0">
    <w:p w14:paraId="2B2FA333" w14:textId="77777777" w:rsidR="00B61A6D" w:rsidRDefault="00B61A6D" w:rsidP="008E1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193156"/>
      <w:docPartObj>
        <w:docPartGallery w:val="Page Numbers (Bottom of Page)"/>
        <w:docPartUnique/>
      </w:docPartObj>
    </w:sdtPr>
    <w:sdtEndPr>
      <w:rPr>
        <w:noProof/>
      </w:rPr>
    </w:sdtEndPr>
    <w:sdtContent>
      <w:p w14:paraId="2FD39E89" w14:textId="7AB1F449" w:rsidR="008E1983" w:rsidRDefault="008E1983">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191001A5" w14:textId="77777777" w:rsidR="008E1983" w:rsidRDefault="008E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D194" w14:textId="77777777" w:rsidR="00B61A6D" w:rsidRDefault="00B61A6D" w:rsidP="008E1983">
      <w:pPr>
        <w:spacing w:line="240" w:lineRule="auto"/>
      </w:pPr>
      <w:r>
        <w:separator/>
      </w:r>
    </w:p>
  </w:footnote>
  <w:footnote w:type="continuationSeparator" w:id="0">
    <w:p w14:paraId="52BF4561" w14:textId="77777777" w:rsidR="00B61A6D" w:rsidRDefault="00B61A6D" w:rsidP="008E19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0AB"/>
    <w:multiLevelType w:val="hybridMultilevel"/>
    <w:tmpl w:val="080E73C8"/>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0B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7440E"/>
    <w:multiLevelType w:val="hybridMultilevel"/>
    <w:tmpl w:val="BB309ECA"/>
    <w:lvl w:ilvl="0" w:tplc="571C589C">
      <w:start w:val="1"/>
      <w:numFmt w:val="upperRoman"/>
      <w:lvlText w:val="%1)"/>
      <w:lvlJc w:val="left"/>
      <w:pPr>
        <w:ind w:left="746" w:hanging="72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3" w15:restartNumberingAfterBreak="0">
    <w:nsid w:val="0BB009BC"/>
    <w:multiLevelType w:val="hybridMultilevel"/>
    <w:tmpl w:val="661CD6DE"/>
    <w:lvl w:ilvl="0" w:tplc="041F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20150F"/>
    <w:multiLevelType w:val="hybridMultilevel"/>
    <w:tmpl w:val="F9084B24"/>
    <w:lvl w:ilvl="0" w:tplc="041F0017">
      <w:start w:val="1"/>
      <w:numFmt w:val="lowerLetter"/>
      <w:lvlText w:val="%1)"/>
      <w:lvlJc w:val="left"/>
      <w:pPr>
        <w:ind w:left="720" w:hanging="360"/>
      </w:pPr>
      <w:rPr>
        <w:rFonts w:hint="default"/>
        <w:b w:val="0"/>
      </w:rPr>
    </w:lvl>
    <w:lvl w:ilvl="1" w:tplc="197E4A7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D7416E"/>
    <w:multiLevelType w:val="hybridMultilevel"/>
    <w:tmpl w:val="A3E88B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7D29B9"/>
    <w:multiLevelType w:val="hybridMultilevel"/>
    <w:tmpl w:val="CE5C42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E87292"/>
    <w:multiLevelType w:val="hybridMultilevel"/>
    <w:tmpl w:val="B8A2B6AC"/>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25CE4"/>
    <w:multiLevelType w:val="hybridMultilevel"/>
    <w:tmpl w:val="09B0E8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F00C1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CA71CA"/>
    <w:multiLevelType w:val="hybridMultilevel"/>
    <w:tmpl w:val="6ABC2C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732D69"/>
    <w:multiLevelType w:val="hybridMultilevel"/>
    <w:tmpl w:val="AAA037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7C5D0E"/>
    <w:multiLevelType w:val="hybridMultilevel"/>
    <w:tmpl w:val="370AF9B6"/>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2199B"/>
    <w:multiLevelType w:val="hybridMultilevel"/>
    <w:tmpl w:val="1688A3BC"/>
    <w:lvl w:ilvl="0" w:tplc="041F0017">
      <w:start w:val="1"/>
      <w:numFmt w:val="lowerLetter"/>
      <w:lvlText w:val="%1)"/>
      <w:lvlJc w:val="left"/>
      <w:pPr>
        <w:ind w:left="745" w:hanging="360"/>
      </w:pPr>
    </w:lvl>
    <w:lvl w:ilvl="1" w:tplc="041F0019" w:tentative="1">
      <w:start w:val="1"/>
      <w:numFmt w:val="lowerLetter"/>
      <w:lvlText w:val="%2."/>
      <w:lvlJc w:val="left"/>
      <w:pPr>
        <w:ind w:left="1465" w:hanging="360"/>
      </w:pPr>
    </w:lvl>
    <w:lvl w:ilvl="2" w:tplc="041F001B">
      <w:start w:val="1"/>
      <w:numFmt w:val="lowerRoman"/>
      <w:lvlText w:val="%3."/>
      <w:lvlJc w:val="right"/>
      <w:pPr>
        <w:ind w:left="2185" w:hanging="180"/>
      </w:pPr>
    </w:lvl>
    <w:lvl w:ilvl="3" w:tplc="041F000F" w:tentative="1">
      <w:start w:val="1"/>
      <w:numFmt w:val="decimal"/>
      <w:lvlText w:val="%4."/>
      <w:lvlJc w:val="left"/>
      <w:pPr>
        <w:ind w:left="2905" w:hanging="360"/>
      </w:pPr>
    </w:lvl>
    <w:lvl w:ilvl="4" w:tplc="041F0019" w:tentative="1">
      <w:start w:val="1"/>
      <w:numFmt w:val="lowerLetter"/>
      <w:lvlText w:val="%5."/>
      <w:lvlJc w:val="left"/>
      <w:pPr>
        <w:ind w:left="3625" w:hanging="360"/>
      </w:pPr>
    </w:lvl>
    <w:lvl w:ilvl="5" w:tplc="041F001B" w:tentative="1">
      <w:start w:val="1"/>
      <w:numFmt w:val="lowerRoman"/>
      <w:lvlText w:val="%6."/>
      <w:lvlJc w:val="right"/>
      <w:pPr>
        <w:ind w:left="4345" w:hanging="180"/>
      </w:pPr>
    </w:lvl>
    <w:lvl w:ilvl="6" w:tplc="041F000F" w:tentative="1">
      <w:start w:val="1"/>
      <w:numFmt w:val="decimal"/>
      <w:lvlText w:val="%7."/>
      <w:lvlJc w:val="left"/>
      <w:pPr>
        <w:ind w:left="5065" w:hanging="360"/>
      </w:pPr>
    </w:lvl>
    <w:lvl w:ilvl="7" w:tplc="041F0019" w:tentative="1">
      <w:start w:val="1"/>
      <w:numFmt w:val="lowerLetter"/>
      <w:lvlText w:val="%8."/>
      <w:lvlJc w:val="left"/>
      <w:pPr>
        <w:ind w:left="5785" w:hanging="360"/>
      </w:pPr>
    </w:lvl>
    <w:lvl w:ilvl="8" w:tplc="041F001B" w:tentative="1">
      <w:start w:val="1"/>
      <w:numFmt w:val="lowerRoman"/>
      <w:lvlText w:val="%9."/>
      <w:lvlJc w:val="right"/>
      <w:pPr>
        <w:ind w:left="6505" w:hanging="180"/>
      </w:pPr>
    </w:lvl>
  </w:abstractNum>
  <w:abstractNum w:abstractNumId="14" w15:restartNumberingAfterBreak="0">
    <w:nsid w:val="2BEE7FC1"/>
    <w:multiLevelType w:val="hybridMultilevel"/>
    <w:tmpl w:val="E36EA9BC"/>
    <w:lvl w:ilvl="0" w:tplc="041F0019">
      <w:start w:val="1"/>
      <w:numFmt w:val="lowerLetter"/>
      <w:lvlText w:val="%1."/>
      <w:lvlJc w:val="left"/>
      <w:pPr>
        <w:ind w:left="386" w:hanging="360"/>
      </w:pPr>
    </w:lvl>
    <w:lvl w:ilvl="1" w:tplc="041F0019">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5" w15:restartNumberingAfterBreak="0">
    <w:nsid w:val="2C94693E"/>
    <w:multiLevelType w:val="hybridMultilevel"/>
    <w:tmpl w:val="3C1ECA4C"/>
    <w:lvl w:ilvl="0" w:tplc="B0344DEE">
      <w:start w:val="1"/>
      <w:numFmt w:val="lowerLetter"/>
      <w:lvlText w:val="%1)"/>
      <w:lvlJc w:val="left"/>
      <w:pPr>
        <w:ind w:left="386" w:hanging="360"/>
      </w:pPr>
      <w:rPr>
        <w:rFonts w:hint="default"/>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6" w15:restartNumberingAfterBreak="0">
    <w:nsid w:val="31194347"/>
    <w:multiLevelType w:val="hybridMultilevel"/>
    <w:tmpl w:val="8CC4B506"/>
    <w:lvl w:ilvl="0" w:tplc="FFFFFFFF">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427B49"/>
    <w:multiLevelType w:val="hybridMultilevel"/>
    <w:tmpl w:val="206ACAD4"/>
    <w:lvl w:ilvl="0" w:tplc="45E60124">
      <w:start w:val="1"/>
      <w:numFmt w:val="lowerLetter"/>
      <w:lvlText w:val="%1)"/>
      <w:lvlJc w:val="left"/>
      <w:pPr>
        <w:ind w:left="403" w:hanging="360"/>
      </w:pPr>
      <w:rPr>
        <w:rFonts w:hint="default"/>
        <w:color w:val="000000"/>
      </w:rPr>
    </w:lvl>
    <w:lvl w:ilvl="1" w:tplc="041F0019" w:tentative="1">
      <w:start w:val="1"/>
      <w:numFmt w:val="lowerLetter"/>
      <w:lvlText w:val="%2."/>
      <w:lvlJc w:val="left"/>
      <w:pPr>
        <w:ind w:left="1123" w:hanging="360"/>
      </w:pPr>
    </w:lvl>
    <w:lvl w:ilvl="2" w:tplc="041F001B" w:tentative="1">
      <w:start w:val="1"/>
      <w:numFmt w:val="lowerRoman"/>
      <w:lvlText w:val="%3."/>
      <w:lvlJc w:val="right"/>
      <w:pPr>
        <w:ind w:left="1843" w:hanging="180"/>
      </w:pPr>
    </w:lvl>
    <w:lvl w:ilvl="3" w:tplc="041F000F" w:tentative="1">
      <w:start w:val="1"/>
      <w:numFmt w:val="decimal"/>
      <w:lvlText w:val="%4."/>
      <w:lvlJc w:val="left"/>
      <w:pPr>
        <w:ind w:left="2563" w:hanging="360"/>
      </w:pPr>
    </w:lvl>
    <w:lvl w:ilvl="4" w:tplc="041F0019" w:tentative="1">
      <w:start w:val="1"/>
      <w:numFmt w:val="lowerLetter"/>
      <w:lvlText w:val="%5."/>
      <w:lvlJc w:val="left"/>
      <w:pPr>
        <w:ind w:left="3283" w:hanging="360"/>
      </w:pPr>
    </w:lvl>
    <w:lvl w:ilvl="5" w:tplc="041F001B" w:tentative="1">
      <w:start w:val="1"/>
      <w:numFmt w:val="lowerRoman"/>
      <w:lvlText w:val="%6."/>
      <w:lvlJc w:val="right"/>
      <w:pPr>
        <w:ind w:left="4003" w:hanging="180"/>
      </w:pPr>
    </w:lvl>
    <w:lvl w:ilvl="6" w:tplc="041F000F" w:tentative="1">
      <w:start w:val="1"/>
      <w:numFmt w:val="decimal"/>
      <w:lvlText w:val="%7."/>
      <w:lvlJc w:val="left"/>
      <w:pPr>
        <w:ind w:left="4723" w:hanging="360"/>
      </w:pPr>
    </w:lvl>
    <w:lvl w:ilvl="7" w:tplc="041F0019" w:tentative="1">
      <w:start w:val="1"/>
      <w:numFmt w:val="lowerLetter"/>
      <w:lvlText w:val="%8."/>
      <w:lvlJc w:val="left"/>
      <w:pPr>
        <w:ind w:left="5443" w:hanging="360"/>
      </w:pPr>
    </w:lvl>
    <w:lvl w:ilvl="8" w:tplc="041F001B" w:tentative="1">
      <w:start w:val="1"/>
      <w:numFmt w:val="lowerRoman"/>
      <w:lvlText w:val="%9."/>
      <w:lvlJc w:val="right"/>
      <w:pPr>
        <w:ind w:left="6163" w:hanging="180"/>
      </w:pPr>
    </w:lvl>
  </w:abstractNum>
  <w:abstractNum w:abstractNumId="18" w15:restartNumberingAfterBreak="0">
    <w:nsid w:val="34542889"/>
    <w:multiLevelType w:val="hybridMultilevel"/>
    <w:tmpl w:val="8B34B794"/>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6452DDA"/>
    <w:multiLevelType w:val="hybridMultilevel"/>
    <w:tmpl w:val="89E238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40C3E"/>
    <w:multiLevelType w:val="hybridMultilevel"/>
    <w:tmpl w:val="9CE487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D5759F"/>
    <w:multiLevelType w:val="hybridMultilevel"/>
    <w:tmpl w:val="975A03FA"/>
    <w:lvl w:ilvl="0" w:tplc="041F001B">
      <w:start w:val="1"/>
      <w:numFmt w:val="lowerRoman"/>
      <w:lvlText w:val="%1."/>
      <w:lvlJc w:val="right"/>
      <w:pPr>
        <w:ind w:left="1080" w:hanging="360"/>
      </w:pPr>
    </w:lvl>
    <w:lvl w:ilvl="1" w:tplc="FFFFFFFF">
      <w:start w:val="1"/>
      <w:numFmt w:val="lowerLetter"/>
      <w:lvlText w:val="%2."/>
      <w:lvlJc w:val="left"/>
      <w:pPr>
        <w:ind w:left="1800" w:hanging="360"/>
      </w:pPr>
    </w:lvl>
    <w:lvl w:ilvl="2" w:tplc="03BA303A">
      <w:start w:val="1"/>
      <w:numFmt w:val="decimal"/>
      <w:lvlText w:val="(%3)"/>
      <w:lvlJc w:val="left"/>
      <w:pPr>
        <w:ind w:left="2952" w:hanging="612"/>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1585F35"/>
    <w:multiLevelType w:val="hybridMultilevel"/>
    <w:tmpl w:val="85242F06"/>
    <w:lvl w:ilvl="0" w:tplc="041F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E041F"/>
    <w:multiLevelType w:val="hybridMultilevel"/>
    <w:tmpl w:val="CAC6B31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A6C3707"/>
    <w:multiLevelType w:val="hybridMultilevel"/>
    <w:tmpl w:val="F2B48460"/>
    <w:lvl w:ilvl="0" w:tplc="041F0017">
      <w:start w:val="6"/>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BDC419A"/>
    <w:multiLevelType w:val="hybridMultilevel"/>
    <w:tmpl w:val="FA729B3E"/>
    <w:lvl w:ilvl="0" w:tplc="FFFFFFFF">
      <w:start w:val="1"/>
      <w:numFmt w:val="lowerLetter"/>
      <w:lvlText w:val="%1)"/>
      <w:lvlJc w:val="left"/>
      <w:pPr>
        <w:ind w:left="72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311B3"/>
    <w:multiLevelType w:val="hybridMultilevel"/>
    <w:tmpl w:val="C3E2573C"/>
    <w:lvl w:ilvl="0" w:tplc="159A2E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8B0565"/>
    <w:multiLevelType w:val="hybridMultilevel"/>
    <w:tmpl w:val="56AA4B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0359FE"/>
    <w:multiLevelType w:val="hybridMultilevel"/>
    <w:tmpl w:val="78ACBB2C"/>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F1D6F9F"/>
    <w:multiLevelType w:val="hybridMultilevel"/>
    <w:tmpl w:val="09880E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010BE7"/>
    <w:multiLevelType w:val="hybridMultilevel"/>
    <w:tmpl w:val="866666B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3B0926"/>
    <w:multiLevelType w:val="hybridMultilevel"/>
    <w:tmpl w:val="496AB894"/>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F36F82"/>
    <w:multiLevelType w:val="hybridMultilevel"/>
    <w:tmpl w:val="268C39F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846868"/>
    <w:multiLevelType w:val="hybridMultilevel"/>
    <w:tmpl w:val="5EEAD5D0"/>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9639291">
    <w:abstractNumId w:val="16"/>
  </w:num>
  <w:num w:numId="2" w16cid:durableId="141166790">
    <w:abstractNumId w:val="19"/>
  </w:num>
  <w:num w:numId="3" w16cid:durableId="198206636">
    <w:abstractNumId w:val="33"/>
  </w:num>
  <w:num w:numId="4" w16cid:durableId="914780913">
    <w:abstractNumId w:val="28"/>
  </w:num>
  <w:num w:numId="5" w16cid:durableId="1390612732">
    <w:abstractNumId w:val="14"/>
  </w:num>
  <w:num w:numId="6" w16cid:durableId="825826674">
    <w:abstractNumId w:val="32"/>
  </w:num>
  <w:num w:numId="7" w16cid:durableId="1858500132">
    <w:abstractNumId w:val="4"/>
  </w:num>
  <w:num w:numId="8" w16cid:durableId="694188690">
    <w:abstractNumId w:val="7"/>
  </w:num>
  <w:num w:numId="9" w16cid:durableId="633943975">
    <w:abstractNumId w:val="22"/>
  </w:num>
  <w:num w:numId="10" w16cid:durableId="1501315040">
    <w:abstractNumId w:val="1"/>
  </w:num>
  <w:num w:numId="11" w16cid:durableId="1393892050">
    <w:abstractNumId w:val="9"/>
  </w:num>
  <w:num w:numId="12" w16cid:durableId="841773973">
    <w:abstractNumId w:val="30"/>
  </w:num>
  <w:num w:numId="13" w16cid:durableId="793328590">
    <w:abstractNumId w:val="18"/>
  </w:num>
  <w:num w:numId="14" w16cid:durableId="1607688117">
    <w:abstractNumId w:val="3"/>
  </w:num>
  <w:num w:numId="15" w16cid:durableId="202255891">
    <w:abstractNumId w:val="31"/>
  </w:num>
  <w:num w:numId="16" w16cid:durableId="1772896305">
    <w:abstractNumId w:val="20"/>
  </w:num>
  <w:num w:numId="17" w16cid:durableId="961033580">
    <w:abstractNumId w:val="25"/>
  </w:num>
  <w:num w:numId="18" w16cid:durableId="1306471577">
    <w:abstractNumId w:val="29"/>
  </w:num>
  <w:num w:numId="19" w16cid:durableId="1848670905">
    <w:abstractNumId w:val="0"/>
  </w:num>
  <w:num w:numId="20" w16cid:durableId="1023942286">
    <w:abstractNumId w:val="5"/>
  </w:num>
  <w:num w:numId="21" w16cid:durableId="986130228">
    <w:abstractNumId w:val="26"/>
  </w:num>
  <w:num w:numId="22" w16cid:durableId="603998548">
    <w:abstractNumId w:val="24"/>
  </w:num>
  <w:num w:numId="23" w16cid:durableId="1469738925">
    <w:abstractNumId w:val="21"/>
  </w:num>
  <w:num w:numId="24" w16cid:durableId="1079986064">
    <w:abstractNumId w:val="2"/>
  </w:num>
  <w:num w:numId="25" w16cid:durableId="520358848">
    <w:abstractNumId w:val="17"/>
  </w:num>
  <w:num w:numId="26" w16cid:durableId="487865612">
    <w:abstractNumId w:val="15"/>
  </w:num>
  <w:num w:numId="27" w16cid:durableId="646587622">
    <w:abstractNumId w:val="10"/>
  </w:num>
  <w:num w:numId="28" w16cid:durableId="974602183">
    <w:abstractNumId w:val="6"/>
  </w:num>
  <w:num w:numId="29" w16cid:durableId="1144471775">
    <w:abstractNumId w:val="12"/>
  </w:num>
  <w:num w:numId="30" w16cid:durableId="1677920440">
    <w:abstractNumId w:val="13"/>
  </w:num>
  <w:num w:numId="31" w16cid:durableId="995958484">
    <w:abstractNumId w:val="11"/>
  </w:num>
  <w:num w:numId="32" w16cid:durableId="2016305247">
    <w:abstractNumId w:val="23"/>
  </w:num>
  <w:num w:numId="33" w16cid:durableId="1754934399">
    <w:abstractNumId w:val="8"/>
  </w:num>
  <w:num w:numId="34" w16cid:durableId="4409265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48"/>
    <w:rsid w:val="00090D6A"/>
    <w:rsid w:val="001B2BC6"/>
    <w:rsid w:val="001E1FFF"/>
    <w:rsid w:val="002535A4"/>
    <w:rsid w:val="00270DFA"/>
    <w:rsid w:val="002B0D9D"/>
    <w:rsid w:val="00397DF1"/>
    <w:rsid w:val="004846FD"/>
    <w:rsid w:val="00520727"/>
    <w:rsid w:val="005508D2"/>
    <w:rsid w:val="005866EB"/>
    <w:rsid w:val="005C2BF7"/>
    <w:rsid w:val="008349DD"/>
    <w:rsid w:val="008E1983"/>
    <w:rsid w:val="009B7F98"/>
    <w:rsid w:val="00A365DD"/>
    <w:rsid w:val="00A6313E"/>
    <w:rsid w:val="00B61A6D"/>
    <w:rsid w:val="00B9345E"/>
    <w:rsid w:val="00C525E1"/>
    <w:rsid w:val="00C8099D"/>
    <w:rsid w:val="00CF1D9E"/>
    <w:rsid w:val="00CF2E48"/>
    <w:rsid w:val="00DF492D"/>
    <w:rsid w:val="00E43B15"/>
    <w:rsid w:val="00E51D4D"/>
    <w:rsid w:val="00E823DC"/>
    <w:rsid w:val="00F161AE"/>
    <w:rsid w:val="00F33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BE16"/>
  <w15:chartTrackingRefBased/>
  <w15:docId w15:val="{06224EAD-D726-4064-BCB6-CA533AFA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48"/>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48"/>
    <w:pPr>
      <w:ind w:left="720"/>
      <w:contextualSpacing/>
    </w:pPr>
  </w:style>
  <w:style w:type="table" w:styleId="TableGrid">
    <w:name w:val="Table Grid"/>
    <w:basedOn w:val="TableNormal"/>
    <w:uiPriority w:val="39"/>
    <w:rsid w:val="00CF2E48"/>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2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E48"/>
    <w:rPr>
      <w:b/>
      <w:bCs/>
    </w:rPr>
  </w:style>
  <w:style w:type="paragraph" w:styleId="NoSpacing">
    <w:name w:val="No Spacing"/>
    <w:uiPriority w:val="1"/>
    <w:qFormat/>
    <w:rsid w:val="008E1983"/>
    <w:pPr>
      <w:spacing w:after="0" w:line="240" w:lineRule="auto"/>
    </w:pPr>
    <w:rPr>
      <w:rFonts w:ascii="Arial" w:eastAsia="Arial" w:hAnsi="Arial" w:cs="Arial"/>
      <w:lang w:eastAsia="tr-TR"/>
    </w:rPr>
  </w:style>
  <w:style w:type="paragraph" w:styleId="Header">
    <w:name w:val="header"/>
    <w:basedOn w:val="Normal"/>
    <w:link w:val="HeaderChar"/>
    <w:uiPriority w:val="99"/>
    <w:unhideWhenUsed/>
    <w:rsid w:val="008E1983"/>
    <w:pPr>
      <w:tabs>
        <w:tab w:val="center" w:pos="4680"/>
        <w:tab w:val="right" w:pos="9360"/>
      </w:tabs>
      <w:spacing w:line="240" w:lineRule="auto"/>
    </w:pPr>
  </w:style>
  <w:style w:type="character" w:customStyle="1" w:styleId="HeaderChar">
    <w:name w:val="Header Char"/>
    <w:basedOn w:val="DefaultParagraphFont"/>
    <w:link w:val="Header"/>
    <w:uiPriority w:val="99"/>
    <w:rsid w:val="008E1983"/>
    <w:rPr>
      <w:rFonts w:ascii="Arial" w:eastAsia="Arial" w:hAnsi="Arial" w:cs="Arial"/>
      <w:lang w:eastAsia="tr-TR"/>
    </w:rPr>
  </w:style>
  <w:style w:type="paragraph" w:styleId="Footer">
    <w:name w:val="footer"/>
    <w:basedOn w:val="Normal"/>
    <w:link w:val="FooterChar"/>
    <w:uiPriority w:val="99"/>
    <w:unhideWhenUsed/>
    <w:rsid w:val="008E1983"/>
    <w:pPr>
      <w:tabs>
        <w:tab w:val="center" w:pos="4680"/>
        <w:tab w:val="right" w:pos="9360"/>
      </w:tabs>
      <w:spacing w:line="240" w:lineRule="auto"/>
    </w:pPr>
  </w:style>
  <w:style w:type="character" w:customStyle="1" w:styleId="FooterChar">
    <w:name w:val="Footer Char"/>
    <w:basedOn w:val="DefaultParagraphFont"/>
    <w:link w:val="Footer"/>
    <w:uiPriority w:val="99"/>
    <w:rsid w:val="008E1983"/>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WPU</cp:lastModifiedBy>
  <cp:revision>11</cp:revision>
  <cp:lastPrinted>2025-09-17T13:28:00Z</cp:lastPrinted>
  <dcterms:created xsi:type="dcterms:W3CDTF">2025-08-28T10:47:00Z</dcterms:created>
  <dcterms:modified xsi:type="dcterms:W3CDTF">2026-04-22T06:11:00Z</dcterms:modified>
</cp:coreProperties>
</file>